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373"/>
        <w:gridCol w:w="4374"/>
      </w:tblGrid>
      <w:tr w:rsidR="00FF7ABF" w:rsidTr="00254A07">
        <w:trPr>
          <w:trHeight w:val="3840"/>
        </w:trPr>
        <w:tc>
          <w:tcPr>
            <w:tcW w:w="8747" w:type="dxa"/>
            <w:gridSpan w:val="2"/>
          </w:tcPr>
          <w:p w:rsidR="00FF7ABF" w:rsidRDefault="00392073" w:rsidP="00254A07">
            <w:pPr>
              <w:pStyle w:val="ZPTypPrace"/>
            </w:pPr>
            <w:r>
              <w:fldChar w:fldCharType="begin"/>
            </w:r>
            <w:r w:rsidR="00FF7ABF">
              <w:instrText xml:space="preserve"> ASK  Univerzita "Zadajte presný názov UNIVERZITY"</w:instrText>
            </w:r>
            <w:r>
              <w:fldChar w:fldCharType="separate"/>
            </w:r>
            <w:bookmarkStart w:id="0" w:name="Univerzita"/>
            <w:r w:rsidR="00FF7ABF">
              <w:t>Názov vysokej školy</w:t>
            </w:r>
            <w:bookmarkEnd w:id="0"/>
            <w:r>
              <w:fldChar w:fldCharType="end"/>
            </w:r>
            <w:r w:rsidR="00FF7ABF">
              <w:t>slovenská poľnohospodárska univerzita v nitre</w:t>
            </w:r>
          </w:p>
          <w:p w:rsidR="00FF7ABF" w:rsidRDefault="00392073" w:rsidP="00254A07">
            <w:pPr>
              <w:pStyle w:val="ZPTypPrace"/>
            </w:pPr>
            <w:r>
              <w:fldChar w:fldCharType="begin"/>
            </w:r>
            <w:r w:rsidR="00FF7ABF">
              <w:instrText xml:space="preserve"> ASK  Fakulta "Zadajte presný názov FAKULTY"</w:instrText>
            </w:r>
            <w:r>
              <w:fldChar w:fldCharType="separate"/>
            </w:r>
            <w:bookmarkStart w:id="1" w:name="Fakulta"/>
            <w:r w:rsidR="00FF7ABF">
              <w:t xml:space="preserve">Názov fakulty </w:t>
            </w:r>
            <w:bookmarkEnd w:id="1"/>
            <w:r>
              <w:fldChar w:fldCharType="end"/>
            </w:r>
            <w:r w:rsidR="00FF7ABF">
              <w:t>Fakulta európskych štúdií a regionálneho rozvoja</w:t>
            </w:r>
          </w:p>
        </w:tc>
      </w:tr>
      <w:tr w:rsidR="00FF7ABF" w:rsidTr="00254A07">
        <w:trPr>
          <w:trHeight w:val="1648"/>
        </w:trPr>
        <w:tc>
          <w:tcPr>
            <w:tcW w:w="8747" w:type="dxa"/>
            <w:gridSpan w:val="2"/>
            <w:vAlign w:val="center"/>
          </w:tcPr>
          <w:p w:rsidR="00FF7ABF" w:rsidRDefault="00392073" w:rsidP="00D90F9B">
            <w:pPr>
              <w:pStyle w:val="ZPNazovPrace"/>
            </w:pPr>
            <w:r>
              <w:fldChar w:fldCharType="begin"/>
            </w:r>
            <w:r w:rsidR="00FF7ABF">
              <w:instrText xml:space="preserve"> ASK  NazovPrace "Zadajte NÁZOV práce"</w:instrText>
            </w:r>
            <w:r>
              <w:fldChar w:fldCharType="separate"/>
            </w:r>
            <w:bookmarkStart w:id="2" w:name="NazovPrace"/>
            <w:r w:rsidR="00FF7ABF">
              <w:t xml:space="preserve">Názov práce </w:t>
            </w:r>
            <w:bookmarkEnd w:id="2"/>
            <w:r>
              <w:fldChar w:fldCharType="end"/>
            </w:r>
            <w:r w:rsidR="00FF7ABF">
              <w:t>Kompetencie orgánov štátnej správy na regionálnej úrovni</w:t>
            </w:r>
          </w:p>
          <w:p w:rsidR="00FF7ABF" w:rsidRDefault="00392073" w:rsidP="00D90F9B">
            <w:pPr>
              <w:pStyle w:val="ZPNazovPrace"/>
            </w:pPr>
            <w:r>
              <w:fldChar w:fldCharType="begin"/>
            </w:r>
            <w:r w:rsidR="00FF7ABF">
              <w:instrText xml:space="preserve"> ASK  PodnazovPrace "Zadajte PODNÁZOV práce"</w:instrText>
            </w:r>
            <w:r>
              <w:fldChar w:fldCharType="separate"/>
            </w:r>
            <w:bookmarkStart w:id="3" w:name="PodnazovPrace"/>
            <w:r w:rsidR="00FF7ABF">
              <w:t xml:space="preserve">Podnázov práce </w:t>
            </w:r>
            <w:bookmarkEnd w:id="3"/>
            <w:r>
              <w:fldChar w:fldCharType="end"/>
            </w:r>
            <w:r w:rsidR="00FF7ABF">
              <w:t xml:space="preserve"> </w:t>
            </w:r>
          </w:p>
        </w:tc>
      </w:tr>
      <w:tr w:rsidR="00FF7ABF" w:rsidTr="00254A07">
        <w:trPr>
          <w:trHeight w:val="3723"/>
        </w:trPr>
        <w:tc>
          <w:tcPr>
            <w:tcW w:w="8747" w:type="dxa"/>
            <w:gridSpan w:val="2"/>
            <w:vAlign w:val="center"/>
          </w:tcPr>
          <w:p w:rsidR="00FF7ABF" w:rsidRDefault="00392073" w:rsidP="00254A07">
            <w:pPr>
              <w:pStyle w:val="ZPTypPrace"/>
            </w:pPr>
            <w:r>
              <w:fldChar w:fldCharType="begin"/>
            </w:r>
            <w:r w:rsidR="00FF7ABF">
              <w:instrText xml:space="preserve"> ASK TypPrace "Zadajte TYP práce"</w:instrText>
            </w:r>
            <w:r>
              <w:fldChar w:fldCharType="separate"/>
            </w:r>
            <w:bookmarkStart w:id="4" w:name="TypPrace"/>
            <w:r w:rsidR="00FF7ABF">
              <w:t>Bakalárska práca, Diplomová práca, Dizertačná práca, Habilitačná práca</w:t>
            </w:r>
            <w:bookmarkEnd w:id="4"/>
            <w:r>
              <w:fldChar w:fldCharType="end"/>
            </w:r>
            <w:r w:rsidR="00FF7ABF">
              <w:t>bakalárska práca</w:t>
            </w:r>
          </w:p>
        </w:tc>
      </w:tr>
      <w:tr w:rsidR="00FF7ABF" w:rsidTr="00254A07">
        <w:trPr>
          <w:trHeight w:val="551"/>
        </w:trPr>
        <w:tc>
          <w:tcPr>
            <w:tcW w:w="4373" w:type="dxa"/>
            <w:vAlign w:val="center"/>
          </w:tcPr>
          <w:p w:rsidR="00FF7ABF" w:rsidRDefault="00FF7ABF" w:rsidP="00254A07">
            <w:pPr>
              <w:pStyle w:val="ZPTitulList"/>
              <w:jc w:val="both"/>
            </w:pPr>
            <w:r>
              <w:t>Študijný program:</w:t>
            </w:r>
          </w:p>
          <w:p w:rsidR="00254A07" w:rsidRDefault="00254A07" w:rsidP="00254A07">
            <w:pPr>
              <w:pStyle w:val="ZPTitulList"/>
              <w:jc w:val="both"/>
            </w:pPr>
            <w:r>
              <w:t>Študijný odbor:</w:t>
            </w:r>
          </w:p>
        </w:tc>
        <w:tc>
          <w:tcPr>
            <w:tcW w:w="4374" w:type="dxa"/>
            <w:vAlign w:val="center"/>
          </w:tcPr>
          <w:p w:rsidR="00FF7ABF" w:rsidRDefault="00392073" w:rsidP="00254A07">
            <w:pPr>
              <w:pStyle w:val="ZPTitulList"/>
              <w:jc w:val="both"/>
            </w:pPr>
            <w:r>
              <w:fldChar w:fldCharType="begin"/>
            </w:r>
            <w:r w:rsidR="00FF7ABF">
              <w:instrText xml:space="preserve"> ASK  Specializacia "Zadajte presný názov ŠTUDIJNÉHO PROGRAMU"</w:instrText>
            </w:r>
            <w:r>
              <w:fldChar w:fldCharType="separate"/>
            </w:r>
            <w:bookmarkStart w:id="5" w:name="Specializacia"/>
            <w:r w:rsidR="00FF7ABF">
              <w:t>Špecializácia</w:t>
            </w:r>
            <w:bookmarkEnd w:id="5"/>
            <w:r>
              <w:fldChar w:fldCharType="end"/>
            </w:r>
            <w:r w:rsidR="007362AE">
              <w:t>E</w:t>
            </w:r>
            <w:r w:rsidR="00FF7ABF">
              <w:t>urópske rozvojové programy</w:t>
            </w:r>
          </w:p>
          <w:p w:rsidR="00254A07" w:rsidRDefault="00254A07" w:rsidP="00254A07">
            <w:pPr>
              <w:pStyle w:val="ZPTitulList"/>
              <w:jc w:val="both"/>
            </w:pPr>
            <w:r w:rsidRPr="00254A07">
              <w:t>3.3.5. Verejná správa a regionálny rozvoj</w:t>
            </w:r>
          </w:p>
        </w:tc>
      </w:tr>
      <w:tr w:rsidR="00FF7ABF" w:rsidTr="00254A07">
        <w:trPr>
          <w:trHeight w:val="551"/>
        </w:trPr>
        <w:tc>
          <w:tcPr>
            <w:tcW w:w="4373" w:type="dxa"/>
            <w:vAlign w:val="center"/>
          </w:tcPr>
          <w:p w:rsidR="00FF7ABF" w:rsidRDefault="00FF7ABF" w:rsidP="00254A07">
            <w:pPr>
              <w:pStyle w:val="ZPTitulList"/>
              <w:jc w:val="both"/>
            </w:pPr>
            <w:r>
              <w:t>Pracovisko (katedra/ústav):</w:t>
            </w:r>
          </w:p>
        </w:tc>
        <w:tc>
          <w:tcPr>
            <w:tcW w:w="4374" w:type="dxa"/>
            <w:vAlign w:val="center"/>
          </w:tcPr>
          <w:p w:rsidR="00FF7ABF" w:rsidRDefault="00392073" w:rsidP="00254A07">
            <w:pPr>
              <w:pStyle w:val="ZPTitulList"/>
              <w:jc w:val="both"/>
            </w:pPr>
            <w:r>
              <w:fldChar w:fldCharType="begin"/>
            </w:r>
            <w:r w:rsidR="00FF7ABF">
              <w:instrText xml:space="preserve"> ASK  Katedra "Zadajte presný názov KATEDRY" </w:instrText>
            </w:r>
            <w:r>
              <w:fldChar w:fldCharType="separate"/>
            </w:r>
            <w:bookmarkStart w:id="6" w:name="Katedra"/>
            <w:r w:rsidR="00FF7ABF">
              <w:t>Názov katedry</w:t>
            </w:r>
            <w:bookmarkEnd w:id="6"/>
            <w:r>
              <w:fldChar w:fldCharType="end"/>
            </w:r>
            <w:r w:rsidR="00FF7ABF">
              <w:t>Katedra práva</w:t>
            </w:r>
          </w:p>
        </w:tc>
      </w:tr>
      <w:tr w:rsidR="00FF7ABF" w:rsidTr="00254A07">
        <w:trPr>
          <w:trHeight w:val="551"/>
        </w:trPr>
        <w:tc>
          <w:tcPr>
            <w:tcW w:w="4373" w:type="dxa"/>
            <w:vAlign w:val="center"/>
          </w:tcPr>
          <w:p w:rsidR="00FF7ABF" w:rsidRDefault="00FF7ABF" w:rsidP="00254A07">
            <w:pPr>
              <w:pStyle w:val="ZPTitulList"/>
              <w:jc w:val="both"/>
            </w:pPr>
            <w:r>
              <w:t>Vedúci diplomovej práce:</w:t>
            </w:r>
          </w:p>
        </w:tc>
        <w:tc>
          <w:tcPr>
            <w:tcW w:w="4374" w:type="dxa"/>
            <w:vAlign w:val="center"/>
          </w:tcPr>
          <w:p w:rsidR="00FF7ABF" w:rsidRDefault="00392073" w:rsidP="00254A07">
            <w:pPr>
              <w:pStyle w:val="ZPTitulList"/>
              <w:jc w:val="both"/>
            </w:pPr>
            <w:r>
              <w:fldChar w:fldCharType="begin"/>
            </w:r>
            <w:r w:rsidR="00FF7ABF">
              <w:instrText xml:space="preserve"> ASK VeduciP "Zadajte VEDÚCEHO práce so všetkými titulmi</w:instrText>
            </w:r>
            <w:r>
              <w:fldChar w:fldCharType="separate"/>
            </w:r>
            <w:bookmarkStart w:id="7" w:name="VeduciP"/>
            <w:r w:rsidR="00FF7ABF">
              <w:t>Titul Meno Priezvisko, Hodnosť</w:t>
            </w:r>
            <w:bookmarkEnd w:id="7"/>
            <w:r>
              <w:fldChar w:fldCharType="end"/>
            </w:r>
            <w:r w:rsidR="00FF7ABF">
              <w:t>doc. JUDr. Eleonóra Marišová, PhD.</w:t>
            </w:r>
          </w:p>
        </w:tc>
      </w:tr>
      <w:tr w:rsidR="00FF7ABF" w:rsidTr="00254A07">
        <w:trPr>
          <w:trHeight w:val="551"/>
        </w:trPr>
        <w:tc>
          <w:tcPr>
            <w:tcW w:w="4373" w:type="dxa"/>
            <w:vAlign w:val="center"/>
          </w:tcPr>
          <w:p w:rsidR="00FF7ABF" w:rsidRDefault="00FF7ABF" w:rsidP="00254A07">
            <w:pPr>
              <w:pStyle w:val="ZPTitulList"/>
              <w:jc w:val="both"/>
            </w:pPr>
          </w:p>
        </w:tc>
        <w:tc>
          <w:tcPr>
            <w:tcW w:w="4374" w:type="dxa"/>
            <w:vAlign w:val="center"/>
          </w:tcPr>
          <w:p w:rsidR="00FF7ABF" w:rsidRDefault="00FF7ABF" w:rsidP="00254A07">
            <w:pPr>
              <w:pStyle w:val="ZPTitulList"/>
              <w:jc w:val="both"/>
            </w:pPr>
          </w:p>
        </w:tc>
      </w:tr>
      <w:tr w:rsidR="00FF7ABF" w:rsidTr="00254A07">
        <w:trPr>
          <w:trHeight w:val="1625"/>
        </w:trPr>
        <w:tc>
          <w:tcPr>
            <w:tcW w:w="4373" w:type="dxa"/>
          </w:tcPr>
          <w:p w:rsidR="00FF7ABF" w:rsidRDefault="00FF7ABF" w:rsidP="00D90F9B">
            <w:pPr>
              <w:pStyle w:val="ZPTitulList"/>
            </w:pPr>
          </w:p>
        </w:tc>
        <w:tc>
          <w:tcPr>
            <w:tcW w:w="4374" w:type="dxa"/>
          </w:tcPr>
          <w:p w:rsidR="00FF7ABF" w:rsidRDefault="00FF7ABF" w:rsidP="00D90F9B">
            <w:pPr>
              <w:pStyle w:val="ZPTitulList"/>
            </w:pPr>
          </w:p>
        </w:tc>
      </w:tr>
      <w:tr w:rsidR="00FF7ABF" w:rsidTr="00254A07">
        <w:trPr>
          <w:trHeight w:val="77"/>
        </w:trPr>
        <w:tc>
          <w:tcPr>
            <w:tcW w:w="4373" w:type="dxa"/>
            <w:vAlign w:val="center"/>
          </w:tcPr>
          <w:p w:rsidR="00FF7ABF" w:rsidRDefault="00392073" w:rsidP="00D90F9B">
            <w:pPr>
              <w:pStyle w:val="ZPTitulList"/>
              <w:rPr>
                <w:sz w:val="20"/>
                <w:lang w:eastAsia="zh-CN"/>
              </w:rPr>
            </w:pPr>
            <w:r>
              <w:fldChar w:fldCharType="begin"/>
            </w:r>
            <w:r w:rsidR="00FF7ABF">
              <w:instrText xml:space="preserve"> ASK Mesto "Zadajte MESTO sídla katedry</w:instrText>
            </w:r>
            <w:r>
              <w:fldChar w:fldCharType="separate"/>
            </w:r>
            <w:bookmarkStart w:id="8" w:name="Mesto"/>
            <w:r w:rsidR="00FF7ABF">
              <w:t>Mesto</w:t>
            </w:r>
            <w:bookmarkEnd w:id="8"/>
            <w:r>
              <w:fldChar w:fldCharType="end"/>
            </w:r>
            <w:r w:rsidR="00FF7ABF">
              <w:t>Nitra 2010</w:t>
            </w:r>
          </w:p>
        </w:tc>
        <w:tc>
          <w:tcPr>
            <w:tcW w:w="4374" w:type="dxa"/>
            <w:vAlign w:val="center"/>
          </w:tcPr>
          <w:p w:rsidR="00FF7ABF" w:rsidRDefault="00392073" w:rsidP="00D90F9B">
            <w:pPr>
              <w:pStyle w:val="ZPObal"/>
            </w:pPr>
            <w:r>
              <w:fldChar w:fldCharType="begin"/>
            </w:r>
            <w:r w:rsidR="00FF7ABF">
              <w:instrText xml:space="preserve">  ASK  TitulAutora "Zadajte TITUL autora"</w:instrText>
            </w:r>
            <w:r>
              <w:fldChar w:fldCharType="separate"/>
            </w:r>
            <w:bookmarkStart w:id="9" w:name="TitulAutora"/>
            <w:r w:rsidR="00FF7ABF">
              <w:t>Titul</w:t>
            </w:r>
            <w:bookmarkEnd w:id="9"/>
            <w:r>
              <w:fldChar w:fldCharType="end"/>
            </w:r>
            <w:r>
              <w:fldChar w:fldCharType="begin"/>
            </w:r>
            <w:r w:rsidR="00FF7ABF">
              <w:instrText xml:space="preserve">  ASK  menoAutora "Zadajte MENO autora"</w:instrText>
            </w:r>
            <w:r>
              <w:fldChar w:fldCharType="separate"/>
            </w:r>
            <w:bookmarkStart w:id="10" w:name="menoAutora"/>
            <w:r w:rsidR="00FF7ABF">
              <w:t>Meno</w:t>
            </w:r>
            <w:bookmarkEnd w:id="10"/>
            <w:r>
              <w:fldChar w:fldCharType="end"/>
            </w:r>
            <w:r w:rsidR="00FF7ABF">
              <w:t xml:space="preserve">Monika </w:t>
            </w:r>
            <w:r>
              <w:rPr>
                <w:caps/>
                <w:szCs w:val="28"/>
              </w:rPr>
              <w:fldChar w:fldCharType="begin"/>
            </w:r>
            <w:r w:rsidR="00FF7ABF">
              <w:rPr>
                <w:caps/>
                <w:szCs w:val="28"/>
              </w:rPr>
              <w:instrText xml:space="preserve">  ASK  PriezviskoAutora "Zadajte PRIEZVISKO autora"</w:instrText>
            </w:r>
            <w:r>
              <w:rPr>
                <w:caps/>
                <w:szCs w:val="28"/>
              </w:rPr>
              <w:fldChar w:fldCharType="separate"/>
            </w:r>
            <w:bookmarkStart w:id="11" w:name="PriezviskoAutora"/>
            <w:r w:rsidR="00FF7ABF">
              <w:rPr>
                <w:caps/>
                <w:szCs w:val="28"/>
              </w:rPr>
              <w:t>Priezvisko</w:t>
            </w:r>
            <w:bookmarkEnd w:id="11"/>
            <w:r>
              <w:rPr>
                <w:caps/>
                <w:szCs w:val="28"/>
              </w:rPr>
              <w:fldChar w:fldCharType="end"/>
            </w:r>
            <w:r w:rsidR="00FF7ABF">
              <w:rPr>
                <w:caps/>
                <w:szCs w:val="28"/>
              </w:rPr>
              <w:t>Liskovcová</w:t>
            </w:r>
          </w:p>
        </w:tc>
      </w:tr>
    </w:tbl>
    <w:p w:rsidR="00512671" w:rsidRDefault="00512671" w:rsidP="00FF7ABF">
      <w:pPr>
        <w:pStyle w:val="ZPNormalnyText"/>
        <w:spacing w:before="0" w:after="360"/>
        <w:ind w:firstLine="0"/>
        <w:jc w:val="left"/>
        <w:rPr>
          <w:b/>
          <w:bCs/>
          <w:sz w:val="32"/>
        </w:rPr>
      </w:pPr>
    </w:p>
    <w:p w:rsidR="00512671" w:rsidRDefault="00512671" w:rsidP="00FF7ABF">
      <w:pPr>
        <w:pStyle w:val="ZPNormalnyText"/>
        <w:spacing w:before="0" w:after="360"/>
        <w:ind w:firstLine="0"/>
        <w:jc w:val="left"/>
        <w:rPr>
          <w:b/>
          <w:bCs/>
          <w:sz w:val="32"/>
        </w:rPr>
      </w:pPr>
    </w:p>
    <w:p w:rsidR="00512671" w:rsidRDefault="00512671" w:rsidP="00FF7ABF">
      <w:pPr>
        <w:pStyle w:val="ZPNormalnyText"/>
        <w:spacing w:before="0" w:after="360"/>
        <w:ind w:firstLine="0"/>
        <w:jc w:val="left"/>
        <w:rPr>
          <w:b/>
          <w:bCs/>
          <w:sz w:val="32"/>
        </w:rPr>
      </w:pPr>
    </w:p>
    <w:p w:rsidR="00512671" w:rsidRDefault="00512671" w:rsidP="00FF7ABF">
      <w:pPr>
        <w:pStyle w:val="ZPNormalnyText"/>
        <w:spacing w:before="0" w:after="360"/>
        <w:ind w:firstLine="0"/>
        <w:jc w:val="left"/>
        <w:rPr>
          <w:b/>
          <w:bCs/>
          <w:sz w:val="32"/>
        </w:rPr>
      </w:pPr>
    </w:p>
    <w:p w:rsidR="00512671" w:rsidRDefault="00512671" w:rsidP="00FF7ABF">
      <w:pPr>
        <w:pStyle w:val="ZPNormalnyText"/>
        <w:spacing w:before="0" w:after="360"/>
        <w:ind w:firstLine="0"/>
        <w:jc w:val="left"/>
        <w:rPr>
          <w:b/>
          <w:bCs/>
          <w:sz w:val="32"/>
        </w:rPr>
      </w:pPr>
    </w:p>
    <w:p w:rsidR="00512671" w:rsidRDefault="00512671" w:rsidP="00512671">
      <w:pPr>
        <w:pStyle w:val="ZPNormalnyText"/>
        <w:spacing w:before="0" w:after="360"/>
        <w:ind w:firstLine="0"/>
        <w:jc w:val="center"/>
        <w:rPr>
          <w:b/>
          <w:bCs/>
          <w:sz w:val="32"/>
        </w:rPr>
      </w:pPr>
      <w:r>
        <w:rPr>
          <w:b/>
          <w:bCs/>
          <w:sz w:val="32"/>
        </w:rPr>
        <w:t>Čestné vyhlásenie</w:t>
      </w:r>
    </w:p>
    <w:p w:rsidR="00512671" w:rsidRPr="00626A50" w:rsidRDefault="00512671" w:rsidP="00512671">
      <w:pPr>
        <w:pStyle w:val="ZPNormalnyText"/>
      </w:pPr>
      <w:r w:rsidRPr="00626A50">
        <w:t>Čestne vyhlasujem, že som túto bakalársku prácu s témou „Kompetencie orgánov štátnej správy na regionálnej úrovni“ vypracoval</w:t>
      </w:r>
      <w:r w:rsidR="00F05093">
        <w:t>a</w:t>
      </w:r>
      <w:r w:rsidRPr="00626A50">
        <w:t xml:space="preserve"> samostatne s využitím uvedenej použitej literatúry.</w:t>
      </w:r>
    </w:p>
    <w:p w:rsidR="00512671" w:rsidRPr="00626A50" w:rsidRDefault="00512671" w:rsidP="00512671">
      <w:pPr>
        <w:pStyle w:val="ZPNormalnyText"/>
      </w:pPr>
    </w:p>
    <w:p w:rsidR="00512671" w:rsidRPr="00626A50" w:rsidRDefault="00512671" w:rsidP="00512671">
      <w:pPr>
        <w:pStyle w:val="ZPNormalnyText"/>
      </w:pPr>
    </w:p>
    <w:p w:rsidR="00512671" w:rsidRPr="00626A50" w:rsidRDefault="00512671" w:rsidP="00512671">
      <w:pPr>
        <w:pStyle w:val="ZPNormalnyText"/>
      </w:pPr>
    </w:p>
    <w:p w:rsidR="00512671" w:rsidRPr="00626A50" w:rsidRDefault="00512671" w:rsidP="00512671">
      <w:pPr>
        <w:pStyle w:val="ZPNormalnyText"/>
      </w:pPr>
    </w:p>
    <w:p w:rsidR="00512671" w:rsidRDefault="00512671" w:rsidP="00512671">
      <w:pPr>
        <w:pStyle w:val="ZPNormalnyText"/>
      </w:pPr>
      <w:r w:rsidRPr="00626A50">
        <w:t>V Lúčkach 14. mája 2010</w:t>
      </w:r>
    </w:p>
    <w:p w:rsidR="00512671" w:rsidRDefault="00512671" w:rsidP="00512671">
      <w:pPr>
        <w:pStyle w:val="ZPNormalnyText"/>
        <w:rPr>
          <w:i/>
          <w:iCs/>
          <w:sz w:val="32"/>
        </w:rPr>
      </w:pPr>
      <w:r>
        <w:t xml:space="preserve">        </w:t>
      </w:r>
      <w:r>
        <w:tab/>
      </w:r>
    </w:p>
    <w:p w:rsidR="00512671" w:rsidRDefault="00512671" w:rsidP="00512671">
      <w:pPr>
        <w:pStyle w:val="ZPNormalnyText"/>
      </w:pPr>
    </w:p>
    <w:p w:rsidR="00512671" w:rsidRDefault="00512671">
      <w:pPr>
        <w:spacing w:before="0" w:line="240" w:lineRule="auto"/>
        <w:jc w:val="left"/>
        <w:rPr>
          <w:b/>
          <w:bCs/>
          <w:sz w:val="32"/>
          <w:szCs w:val="20"/>
        </w:rPr>
      </w:pPr>
      <w:r>
        <w:rPr>
          <w:b/>
          <w:bCs/>
          <w:sz w:val="32"/>
        </w:rPr>
        <w:br w:type="page"/>
      </w:r>
    </w:p>
    <w:p w:rsidR="00FF7ABF" w:rsidRDefault="00FF7ABF" w:rsidP="00FF7ABF">
      <w:pPr>
        <w:pStyle w:val="ZPNormalnyText"/>
        <w:spacing w:before="0" w:after="360"/>
        <w:ind w:firstLine="0"/>
        <w:jc w:val="left"/>
        <w:rPr>
          <w:b/>
          <w:bCs/>
          <w:sz w:val="32"/>
        </w:rPr>
      </w:pPr>
    </w:p>
    <w:p w:rsidR="00FF7ABF" w:rsidRDefault="00FF7ABF" w:rsidP="00FF7ABF">
      <w:pPr>
        <w:pStyle w:val="ZPNormalnyText"/>
        <w:spacing w:before="0" w:after="360"/>
        <w:ind w:firstLine="0"/>
        <w:jc w:val="left"/>
        <w:rPr>
          <w:b/>
          <w:bCs/>
          <w:sz w:val="32"/>
        </w:rPr>
      </w:pPr>
    </w:p>
    <w:p w:rsidR="00FF7ABF" w:rsidRDefault="00FF7ABF" w:rsidP="00FF7ABF">
      <w:pPr>
        <w:pStyle w:val="ZPNormalnyText"/>
        <w:spacing w:before="0" w:after="360"/>
        <w:ind w:firstLine="0"/>
        <w:jc w:val="left"/>
        <w:rPr>
          <w:b/>
          <w:bCs/>
          <w:sz w:val="32"/>
        </w:rPr>
      </w:pPr>
    </w:p>
    <w:p w:rsidR="00FF7ABF" w:rsidRDefault="00FF7ABF" w:rsidP="00FF7ABF">
      <w:pPr>
        <w:pStyle w:val="ZPNormalnyText"/>
        <w:spacing w:before="0" w:after="360"/>
        <w:ind w:firstLine="0"/>
        <w:jc w:val="left"/>
        <w:rPr>
          <w:b/>
          <w:bCs/>
          <w:sz w:val="32"/>
        </w:rPr>
      </w:pPr>
    </w:p>
    <w:p w:rsidR="00FF7ABF" w:rsidRDefault="00FF7ABF" w:rsidP="00FF7ABF">
      <w:pPr>
        <w:pStyle w:val="ZPNormalnyText"/>
        <w:spacing w:before="0" w:after="360"/>
        <w:ind w:firstLine="0"/>
        <w:jc w:val="left"/>
        <w:rPr>
          <w:b/>
          <w:bCs/>
          <w:sz w:val="32"/>
        </w:rPr>
      </w:pPr>
    </w:p>
    <w:p w:rsidR="00FF7ABF" w:rsidRDefault="00FF7ABF" w:rsidP="00FF7ABF">
      <w:pPr>
        <w:pStyle w:val="ZPNormalnyText"/>
        <w:spacing w:before="0" w:after="360"/>
        <w:ind w:firstLine="0"/>
        <w:jc w:val="left"/>
        <w:rPr>
          <w:b/>
          <w:bCs/>
          <w:sz w:val="32"/>
        </w:rPr>
      </w:pPr>
    </w:p>
    <w:p w:rsidR="00FF7ABF" w:rsidRDefault="00FF7ABF" w:rsidP="00FF7ABF">
      <w:pPr>
        <w:pStyle w:val="ZPNormalnyText"/>
        <w:spacing w:before="0" w:after="360"/>
        <w:ind w:firstLine="0"/>
        <w:jc w:val="left"/>
        <w:rPr>
          <w:b/>
          <w:bCs/>
          <w:sz w:val="32"/>
        </w:rPr>
      </w:pPr>
      <w:r>
        <w:rPr>
          <w:b/>
          <w:bCs/>
          <w:sz w:val="32"/>
        </w:rPr>
        <w:t xml:space="preserve">Poďakovanie </w:t>
      </w:r>
    </w:p>
    <w:p w:rsidR="00FF7ABF" w:rsidRDefault="00FF7ABF" w:rsidP="00FF7ABF">
      <w:pPr>
        <w:pStyle w:val="ZPNormalnyText"/>
      </w:pPr>
      <w:r w:rsidRPr="008E688D">
        <w:t xml:space="preserve">Na tomto mieste </w:t>
      </w:r>
      <w:r>
        <w:t>chcem vyjadriť poďakovanie mojej vedúcej</w:t>
      </w:r>
      <w:r w:rsidRPr="008E688D">
        <w:t xml:space="preserve"> práce </w:t>
      </w:r>
      <w:r>
        <w:t xml:space="preserve">doc. JUDr. Eleonóre Marišovej, </w:t>
      </w:r>
      <w:r w:rsidRPr="00B91C20">
        <w:t>PhD</w:t>
      </w:r>
      <w:r>
        <w:t>.</w:t>
      </w:r>
      <w:r w:rsidRPr="00B91C20">
        <w:t xml:space="preserve"> </w:t>
      </w:r>
      <w:r>
        <w:t xml:space="preserve">Za </w:t>
      </w:r>
      <w:r w:rsidRPr="008E688D">
        <w:t>odbornú pomoc</w:t>
      </w:r>
      <w:r>
        <w:t>, rady a pripomienky pri vypracováva</w:t>
      </w:r>
      <w:r w:rsidRPr="008E688D">
        <w:t xml:space="preserve">ní </w:t>
      </w:r>
      <w:r>
        <w:t xml:space="preserve">mojej bakalárskej </w:t>
      </w:r>
      <w:r w:rsidRPr="008E688D">
        <w:t xml:space="preserve">práce. </w:t>
      </w:r>
    </w:p>
    <w:p w:rsidR="00FF7ABF" w:rsidRDefault="00FF7ABF"/>
    <w:p w:rsidR="00FF7ABF" w:rsidRDefault="00FF7ABF">
      <w:pPr>
        <w:spacing w:before="0" w:line="240" w:lineRule="auto"/>
        <w:jc w:val="left"/>
      </w:pPr>
      <w:r>
        <w:br w:type="page"/>
      </w:r>
    </w:p>
    <w:p w:rsidR="00562F9D" w:rsidRDefault="00FF7ABF">
      <w:pPr>
        <w:rPr>
          <w:b/>
          <w:sz w:val="32"/>
        </w:rPr>
      </w:pPr>
      <w:r>
        <w:rPr>
          <w:b/>
          <w:sz w:val="32"/>
        </w:rPr>
        <w:lastRenderedPageBreak/>
        <w:t>Abstrakt</w:t>
      </w:r>
    </w:p>
    <w:p w:rsidR="002522F3" w:rsidRDefault="003E777D" w:rsidP="002522F3">
      <w:r>
        <w:t>Táto bakalárska práca sa zaoberá ch</w:t>
      </w:r>
      <w:r w:rsidR="002522F3">
        <w:t xml:space="preserve">arakteristikou verejnej správy ako celku so zameraním na štátnu správu a špeciálne so zameraním na špecializované orgány štátnej správy na regionálnej úrovni. V prvej kapitole sú zhrnuté </w:t>
      </w:r>
      <w:r w:rsidR="00A2479F">
        <w:t>aktuálne</w:t>
      </w:r>
      <w:r w:rsidR="002522F3">
        <w:t xml:space="preserve"> poznatky o verejnej správe, štátnej správe a jej orgánoch, samospráve a o reforme verejnej správy. Hlavná časť práce je zameraná na stručnú charakteristiku verejnej správy, reformy verejnej správy a samosprávy. Podrobnejšie je skúmaná štátna správa a jej orgány. Dôraz je kladený hlavne na charakteristiku a analýzu kompetencií troch vybraných orgánov štátnej správy na regionálnej úrovni v konkrétnom regióne, a to Krajského úradu ŽP v Žiline, Katastrálneho úradu v Žiline a Krajského úradu pre cestnú dopravu a pozemné komunikácie v Žiline. V osobitnej kapitole je charakterizovaná ich činnosť, organizácia, kompetencie a vydané rozhodnutia za roky 2008 a 2009. Na záver je ich činnosť porovnaná z hľadiska počtu vydaných rozhodnutí.</w:t>
      </w:r>
    </w:p>
    <w:p w:rsidR="002522F3" w:rsidRDefault="002522F3" w:rsidP="002522F3"/>
    <w:p w:rsidR="00FF7ABF" w:rsidRDefault="002522F3">
      <w:r>
        <w:t xml:space="preserve">Diese </w:t>
      </w:r>
      <w:r w:rsidR="00A2479F">
        <w:t xml:space="preserve">Bachelorarbeit beschäftigt sich mit der Charakteristik der </w:t>
      </w:r>
      <w:r w:rsidR="00A2479F">
        <w:rPr>
          <w:rFonts w:ascii="Times" w:hAnsi="Times"/>
        </w:rPr>
        <w:t xml:space="preserve"> ö</w:t>
      </w:r>
      <w:r w:rsidR="00A2479F">
        <w:t>ffentlichen Verwaltung mit der Orientation auf der Staatsverwaltung un</w:t>
      </w:r>
      <w:r w:rsidR="00612C45">
        <w:t xml:space="preserve">d auf </w:t>
      </w:r>
      <w:r w:rsidR="00A2479F">
        <w:t xml:space="preserve">der spezialisierten Staatsorganen auf der regionale Ebene. Im ersten Kapitel sind die aktuelle Kenntnisse </w:t>
      </w:r>
      <w:r w:rsidR="00A2479F">
        <w:rPr>
          <w:rFonts w:ascii="Times" w:hAnsi="Times"/>
        </w:rPr>
        <w:t>ü</w:t>
      </w:r>
      <w:r w:rsidR="00A2479F">
        <w:t xml:space="preserve">ber </w:t>
      </w:r>
      <w:r w:rsidR="00D90F9B">
        <w:t xml:space="preserve">der </w:t>
      </w:r>
      <w:r w:rsidR="00D90F9B">
        <w:rPr>
          <w:rFonts w:ascii="Times" w:hAnsi="Times"/>
        </w:rPr>
        <w:t>ö</w:t>
      </w:r>
      <w:r w:rsidR="00D90F9B">
        <w:t xml:space="preserve">ffentlichen Verwaltung, Staatsverwaltung und ihre Organe, Selbstverwaltung und </w:t>
      </w:r>
      <w:r w:rsidR="00D90F9B">
        <w:rPr>
          <w:rFonts w:ascii="Times" w:hAnsi="Times"/>
        </w:rPr>
        <w:t>ü</w:t>
      </w:r>
      <w:r w:rsidR="00D90F9B">
        <w:t xml:space="preserve">ber der Reform von der </w:t>
      </w:r>
      <w:r w:rsidR="00D90F9B">
        <w:rPr>
          <w:rFonts w:ascii="Times" w:hAnsi="Times"/>
        </w:rPr>
        <w:t>ö</w:t>
      </w:r>
      <w:r w:rsidR="00D90F9B">
        <w:t>ffentlichen Verwaltung zusammenfassen. Der Hauptteil der Arbeit is orientierte auf der b</w:t>
      </w:r>
      <w:r w:rsidR="00D90F9B">
        <w:rPr>
          <w:rFonts w:ascii="Times" w:hAnsi="Times"/>
        </w:rPr>
        <w:t>ü</w:t>
      </w:r>
      <w:r w:rsidR="00D90F9B">
        <w:t xml:space="preserve">ndige Charakteristik von der </w:t>
      </w:r>
      <w:r w:rsidR="00D90F9B">
        <w:rPr>
          <w:rFonts w:ascii="Times" w:hAnsi="Times"/>
        </w:rPr>
        <w:t>ö</w:t>
      </w:r>
      <w:r w:rsidR="00D90F9B">
        <w:t xml:space="preserve">ffentlichen Verwaltung, auf der Charakteristik von der Reform von der </w:t>
      </w:r>
      <w:r w:rsidR="00D90F9B">
        <w:rPr>
          <w:rFonts w:ascii="Times" w:hAnsi="Times"/>
        </w:rPr>
        <w:t>ö</w:t>
      </w:r>
      <w:r w:rsidR="00D90F9B">
        <w:t>ffentlichen Verwaltung und der Charakteristik der Selbstverwaltung. Ausf</w:t>
      </w:r>
      <w:r w:rsidR="00D90F9B">
        <w:rPr>
          <w:rFonts w:ascii="Times" w:hAnsi="Times"/>
        </w:rPr>
        <w:t>ü</w:t>
      </w:r>
      <w:r w:rsidR="00D90F9B">
        <w:t xml:space="preserve">hrlicheren ist die Staatsverwaltung und ihre </w:t>
      </w:r>
      <w:r w:rsidR="00541C0B">
        <w:t>Organe untersuchen. Der Nachdruck ist auf der Charakteristik und auf der Analysis der Kompetenzen der dreien ausgesuchteren Staatsorganen auf der regionale Ebene in der konkreten Region. Diese Staatsorganen sind – das Bezirksumweltamt in Žilina, das Katasteramt in Žilina und die Kreisamt f</w:t>
      </w:r>
      <w:r w:rsidR="00541C0B">
        <w:rPr>
          <w:rFonts w:ascii="Times" w:hAnsi="Times"/>
        </w:rPr>
        <w:t>ü</w:t>
      </w:r>
      <w:r w:rsidR="00541C0B">
        <w:t xml:space="preserve">r den </w:t>
      </w:r>
      <w:r w:rsidR="00541C0B" w:rsidRPr="00541C0B">
        <w:t>Straßenverkehr</w:t>
      </w:r>
      <w:r w:rsidR="00541C0B">
        <w:t xml:space="preserve"> und f</w:t>
      </w:r>
      <w:r w:rsidR="00541C0B">
        <w:rPr>
          <w:rFonts w:ascii="Times" w:hAnsi="Times"/>
        </w:rPr>
        <w:t>ü</w:t>
      </w:r>
      <w:r w:rsidR="00541C0B">
        <w:t>r den Bodenverkehrswege in Žilina. Im speziallen Kapitel</w:t>
      </w:r>
      <w:r w:rsidR="00DF5318">
        <w:t xml:space="preserve"> ist die Tätigkeit, Organisation, Kompetenzen und abgegebene Entscheidungen </w:t>
      </w:r>
      <w:r w:rsidR="00DF5318">
        <w:rPr>
          <w:rFonts w:ascii="Times" w:hAnsi="Times"/>
        </w:rPr>
        <w:t>ü</w:t>
      </w:r>
      <w:r w:rsidR="00DF5318">
        <w:t>bers Jahr 2008 und 2009 charakterisieren. Zum Schluss ist die Tätigkeit dieser Staatsorganen aus der Sicht der Zahl der abgegebene Entscheidungen vergleichen.</w:t>
      </w:r>
    </w:p>
    <w:p w:rsidR="00612C45" w:rsidRDefault="00612C45">
      <w:pPr>
        <w:rPr>
          <w:b/>
        </w:rPr>
      </w:pPr>
    </w:p>
    <w:p w:rsidR="00DF5318" w:rsidRDefault="00DF5318">
      <w:r>
        <w:rPr>
          <w:b/>
        </w:rPr>
        <w:t xml:space="preserve">Kľúčové slová: </w:t>
      </w:r>
      <w:r>
        <w:t>štátna správa, orgány štátnej správy, verejná správa, kompetencie</w:t>
      </w:r>
    </w:p>
    <w:p w:rsidR="00DF5318" w:rsidRPr="00DF5318" w:rsidRDefault="00DF5318">
      <w:r>
        <w:rPr>
          <w:b/>
        </w:rPr>
        <w:t>D</w:t>
      </w:r>
      <w:r w:rsidRPr="00DF5318">
        <w:rPr>
          <w:b/>
        </w:rPr>
        <w:t>ie Schlüsselwörter</w:t>
      </w:r>
      <w:r>
        <w:rPr>
          <w:b/>
        </w:rPr>
        <w:t xml:space="preserve">: </w:t>
      </w:r>
      <w:r>
        <w:t xml:space="preserve">die Staatsverwaltung, die Organe der Staatsverwaltung, die </w:t>
      </w:r>
      <w:r>
        <w:rPr>
          <w:rFonts w:ascii="Times" w:hAnsi="Times"/>
        </w:rPr>
        <w:t>ö</w:t>
      </w:r>
      <w:r>
        <w:t>ffentliche Verwaltung, die Kompetenzen</w:t>
      </w:r>
    </w:p>
    <w:p w:rsidR="00F50501" w:rsidRDefault="00F50501" w:rsidP="00DF5318">
      <w:pPr>
        <w:spacing w:before="0" w:line="240" w:lineRule="auto"/>
        <w:jc w:val="left"/>
        <w:rPr>
          <w:b/>
          <w:sz w:val="32"/>
        </w:rPr>
        <w:sectPr w:rsidR="00F50501" w:rsidSect="00FE4F0A">
          <w:footerReference w:type="first" r:id="rId8"/>
          <w:pgSz w:w="11906" w:h="16838"/>
          <w:pgMar w:top="1418" w:right="1134" w:bottom="1418" w:left="1701" w:header="709" w:footer="709" w:gutter="0"/>
          <w:pgNumType w:start="0"/>
          <w:cols w:space="708"/>
          <w:docGrid w:linePitch="360"/>
        </w:sectPr>
      </w:pPr>
    </w:p>
    <w:p w:rsidR="00FF7ABF" w:rsidRDefault="00FF7ABF" w:rsidP="004050FB">
      <w:pPr>
        <w:pStyle w:val="Nzov"/>
      </w:pPr>
      <w:bookmarkStart w:id="12" w:name="_Toc261690481"/>
      <w:r>
        <w:lastRenderedPageBreak/>
        <w:t>Obsah</w:t>
      </w:r>
      <w:bookmarkEnd w:id="12"/>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r w:rsidRPr="00C577E3">
        <w:fldChar w:fldCharType="begin"/>
      </w:r>
      <w:r w:rsidR="00FE4F0A" w:rsidRPr="00C577E3">
        <w:instrText xml:space="preserve"> TOC \o "1-3" \h \z \u </w:instrText>
      </w:r>
      <w:r w:rsidRPr="00C577E3">
        <w:fldChar w:fldCharType="separate"/>
      </w:r>
      <w:hyperlink w:anchor="_Toc261690481" w:history="1">
        <w:r w:rsidR="00D60B67" w:rsidRPr="00103739">
          <w:rPr>
            <w:rStyle w:val="Hypertextovprepojenie"/>
            <w:noProof/>
          </w:rPr>
          <w:t>Obsah</w:t>
        </w:r>
        <w:r w:rsidR="00D60B67">
          <w:rPr>
            <w:noProof/>
            <w:webHidden/>
          </w:rPr>
          <w:tab/>
        </w:r>
        <w:r>
          <w:rPr>
            <w:noProof/>
            <w:webHidden/>
          </w:rPr>
          <w:fldChar w:fldCharType="begin"/>
        </w:r>
        <w:r w:rsidR="00D60B67">
          <w:rPr>
            <w:noProof/>
            <w:webHidden/>
          </w:rPr>
          <w:instrText xml:space="preserve"> PAGEREF _Toc261690481 \h </w:instrText>
        </w:r>
        <w:r>
          <w:rPr>
            <w:noProof/>
            <w:webHidden/>
          </w:rPr>
        </w:r>
        <w:r>
          <w:rPr>
            <w:noProof/>
            <w:webHidden/>
          </w:rPr>
          <w:fldChar w:fldCharType="separate"/>
        </w:r>
        <w:r w:rsidR="009716AD">
          <w:rPr>
            <w:noProof/>
            <w:webHidden/>
          </w:rPr>
          <w:t>5</w:t>
        </w:r>
        <w:r>
          <w:rPr>
            <w:noProof/>
            <w:webHidden/>
          </w:rPr>
          <w:fldChar w:fldCharType="end"/>
        </w:r>
      </w:hyperlink>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hyperlink w:anchor="_Toc261690482" w:history="1">
        <w:r w:rsidR="00D60B67" w:rsidRPr="00103739">
          <w:rPr>
            <w:rStyle w:val="Hypertextovprepojenie"/>
            <w:noProof/>
          </w:rPr>
          <w:t>Zoznam ilustrácií</w:t>
        </w:r>
        <w:r w:rsidR="00D60B67">
          <w:rPr>
            <w:noProof/>
            <w:webHidden/>
          </w:rPr>
          <w:tab/>
        </w:r>
        <w:r>
          <w:rPr>
            <w:noProof/>
            <w:webHidden/>
          </w:rPr>
          <w:fldChar w:fldCharType="begin"/>
        </w:r>
        <w:r w:rsidR="00D60B67">
          <w:rPr>
            <w:noProof/>
            <w:webHidden/>
          </w:rPr>
          <w:instrText xml:space="preserve"> PAGEREF _Toc261690482 \h </w:instrText>
        </w:r>
        <w:r>
          <w:rPr>
            <w:noProof/>
            <w:webHidden/>
          </w:rPr>
        </w:r>
        <w:r>
          <w:rPr>
            <w:noProof/>
            <w:webHidden/>
          </w:rPr>
          <w:fldChar w:fldCharType="separate"/>
        </w:r>
        <w:r w:rsidR="009716AD">
          <w:rPr>
            <w:noProof/>
            <w:webHidden/>
          </w:rPr>
          <w:t>6</w:t>
        </w:r>
        <w:r>
          <w:rPr>
            <w:noProof/>
            <w:webHidden/>
          </w:rPr>
          <w:fldChar w:fldCharType="end"/>
        </w:r>
      </w:hyperlink>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hyperlink w:anchor="_Toc261690483" w:history="1">
        <w:r w:rsidR="00D60B67" w:rsidRPr="00103739">
          <w:rPr>
            <w:rStyle w:val="Hypertextovprepojenie"/>
            <w:noProof/>
          </w:rPr>
          <w:t>Zoznam tabuliek</w:t>
        </w:r>
        <w:r w:rsidR="00D60B67">
          <w:rPr>
            <w:noProof/>
            <w:webHidden/>
          </w:rPr>
          <w:tab/>
        </w:r>
        <w:r>
          <w:rPr>
            <w:noProof/>
            <w:webHidden/>
          </w:rPr>
          <w:fldChar w:fldCharType="begin"/>
        </w:r>
        <w:r w:rsidR="00D60B67">
          <w:rPr>
            <w:noProof/>
            <w:webHidden/>
          </w:rPr>
          <w:instrText xml:space="preserve"> PAGEREF _Toc261690483 \h </w:instrText>
        </w:r>
        <w:r>
          <w:rPr>
            <w:noProof/>
            <w:webHidden/>
          </w:rPr>
        </w:r>
        <w:r>
          <w:rPr>
            <w:noProof/>
            <w:webHidden/>
          </w:rPr>
          <w:fldChar w:fldCharType="separate"/>
        </w:r>
        <w:r w:rsidR="009716AD">
          <w:rPr>
            <w:noProof/>
            <w:webHidden/>
          </w:rPr>
          <w:t>7</w:t>
        </w:r>
        <w:r>
          <w:rPr>
            <w:noProof/>
            <w:webHidden/>
          </w:rPr>
          <w:fldChar w:fldCharType="end"/>
        </w:r>
      </w:hyperlink>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hyperlink w:anchor="_Toc261690484" w:history="1">
        <w:r w:rsidR="00D60B67" w:rsidRPr="00103739">
          <w:rPr>
            <w:rStyle w:val="Hypertextovprepojenie"/>
            <w:noProof/>
          </w:rPr>
          <w:t>Úvod</w:t>
        </w:r>
        <w:r w:rsidR="00D60B67">
          <w:rPr>
            <w:noProof/>
            <w:webHidden/>
          </w:rPr>
          <w:tab/>
        </w:r>
        <w:r>
          <w:rPr>
            <w:noProof/>
            <w:webHidden/>
          </w:rPr>
          <w:fldChar w:fldCharType="begin"/>
        </w:r>
        <w:r w:rsidR="00D60B67">
          <w:rPr>
            <w:noProof/>
            <w:webHidden/>
          </w:rPr>
          <w:instrText xml:space="preserve"> PAGEREF _Toc261690484 \h </w:instrText>
        </w:r>
        <w:r>
          <w:rPr>
            <w:noProof/>
            <w:webHidden/>
          </w:rPr>
        </w:r>
        <w:r>
          <w:rPr>
            <w:noProof/>
            <w:webHidden/>
          </w:rPr>
          <w:fldChar w:fldCharType="separate"/>
        </w:r>
        <w:r w:rsidR="009716AD">
          <w:rPr>
            <w:noProof/>
            <w:webHidden/>
          </w:rPr>
          <w:t>8</w:t>
        </w:r>
        <w:r>
          <w:rPr>
            <w:noProof/>
            <w:webHidden/>
          </w:rPr>
          <w:fldChar w:fldCharType="end"/>
        </w:r>
      </w:hyperlink>
    </w:p>
    <w:p w:rsidR="00D60B67" w:rsidRDefault="00392073" w:rsidP="00D60B67">
      <w:pPr>
        <w:pStyle w:val="Obsah1"/>
        <w:tabs>
          <w:tab w:val="left" w:pos="480"/>
        </w:tabs>
        <w:spacing w:line="240" w:lineRule="auto"/>
        <w:jc w:val="both"/>
        <w:rPr>
          <w:rFonts w:asciiTheme="minorHAnsi" w:eastAsiaTheme="minorEastAsia" w:hAnsiTheme="minorHAnsi" w:cstheme="minorBidi"/>
          <w:noProof/>
          <w:sz w:val="22"/>
          <w:szCs w:val="22"/>
          <w:lang w:eastAsia="sk-SK"/>
        </w:rPr>
      </w:pPr>
      <w:hyperlink w:anchor="_Toc261690485" w:history="1">
        <w:r w:rsidR="00D60B67" w:rsidRPr="00103739">
          <w:rPr>
            <w:rStyle w:val="Hypertextovprepojenie"/>
            <w:noProof/>
          </w:rPr>
          <w:t>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Prehľad o súčasnom stave riešenej problematiky</w:t>
        </w:r>
        <w:r w:rsidR="00D60B67">
          <w:rPr>
            <w:noProof/>
            <w:webHidden/>
          </w:rPr>
          <w:tab/>
        </w:r>
        <w:r>
          <w:rPr>
            <w:noProof/>
            <w:webHidden/>
          </w:rPr>
          <w:fldChar w:fldCharType="begin"/>
        </w:r>
        <w:r w:rsidR="00D60B67">
          <w:rPr>
            <w:noProof/>
            <w:webHidden/>
          </w:rPr>
          <w:instrText xml:space="preserve"> PAGEREF _Toc261690485 \h </w:instrText>
        </w:r>
        <w:r>
          <w:rPr>
            <w:noProof/>
            <w:webHidden/>
          </w:rPr>
        </w:r>
        <w:r>
          <w:rPr>
            <w:noProof/>
            <w:webHidden/>
          </w:rPr>
          <w:fldChar w:fldCharType="separate"/>
        </w:r>
        <w:r w:rsidR="009716AD">
          <w:rPr>
            <w:noProof/>
            <w:webHidden/>
          </w:rPr>
          <w:t>9</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86" w:history="1">
        <w:r w:rsidR="00D60B67" w:rsidRPr="00103739">
          <w:rPr>
            <w:rStyle w:val="Hypertextovprepojenie"/>
            <w:noProof/>
          </w:rPr>
          <w:t>1.1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Verejná správa</w:t>
        </w:r>
        <w:r w:rsidR="00D60B67">
          <w:rPr>
            <w:noProof/>
            <w:webHidden/>
          </w:rPr>
          <w:tab/>
        </w:r>
        <w:r>
          <w:rPr>
            <w:noProof/>
            <w:webHidden/>
          </w:rPr>
          <w:fldChar w:fldCharType="begin"/>
        </w:r>
        <w:r w:rsidR="00D60B67">
          <w:rPr>
            <w:noProof/>
            <w:webHidden/>
          </w:rPr>
          <w:instrText xml:space="preserve"> PAGEREF _Toc261690486 \h </w:instrText>
        </w:r>
        <w:r>
          <w:rPr>
            <w:noProof/>
            <w:webHidden/>
          </w:rPr>
        </w:r>
        <w:r>
          <w:rPr>
            <w:noProof/>
            <w:webHidden/>
          </w:rPr>
          <w:fldChar w:fldCharType="separate"/>
        </w:r>
        <w:r w:rsidR="009716AD">
          <w:rPr>
            <w:noProof/>
            <w:webHidden/>
          </w:rPr>
          <w:t>9</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87" w:history="1">
        <w:r w:rsidR="00D60B67" w:rsidRPr="00103739">
          <w:rPr>
            <w:rStyle w:val="Hypertextovprepojenie"/>
            <w:noProof/>
          </w:rPr>
          <w:t>1.2</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Štátna správa</w:t>
        </w:r>
        <w:r w:rsidR="00D60B67">
          <w:rPr>
            <w:noProof/>
            <w:webHidden/>
          </w:rPr>
          <w:tab/>
        </w:r>
        <w:r>
          <w:rPr>
            <w:noProof/>
            <w:webHidden/>
          </w:rPr>
          <w:fldChar w:fldCharType="begin"/>
        </w:r>
        <w:r w:rsidR="00D60B67">
          <w:rPr>
            <w:noProof/>
            <w:webHidden/>
          </w:rPr>
          <w:instrText xml:space="preserve"> PAGEREF _Toc261690487 \h </w:instrText>
        </w:r>
        <w:r>
          <w:rPr>
            <w:noProof/>
            <w:webHidden/>
          </w:rPr>
        </w:r>
        <w:r>
          <w:rPr>
            <w:noProof/>
            <w:webHidden/>
          </w:rPr>
          <w:fldChar w:fldCharType="separate"/>
        </w:r>
        <w:r w:rsidR="009716AD">
          <w:rPr>
            <w:noProof/>
            <w:webHidden/>
          </w:rPr>
          <w:t>12</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488" w:history="1">
        <w:r w:rsidR="00D60B67" w:rsidRPr="00103739">
          <w:rPr>
            <w:rStyle w:val="Hypertextovprepojenie"/>
            <w:noProof/>
          </w:rPr>
          <w:t>1.2.1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Orgány štátnej správy</w:t>
        </w:r>
        <w:r w:rsidR="00D60B67">
          <w:rPr>
            <w:noProof/>
            <w:webHidden/>
          </w:rPr>
          <w:tab/>
        </w:r>
        <w:r>
          <w:rPr>
            <w:noProof/>
            <w:webHidden/>
          </w:rPr>
          <w:fldChar w:fldCharType="begin"/>
        </w:r>
        <w:r w:rsidR="00D60B67">
          <w:rPr>
            <w:noProof/>
            <w:webHidden/>
          </w:rPr>
          <w:instrText xml:space="preserve"> PAGEREF _Toc261690488 \h </w:instrText>
        </w:r>
        <w:r>
          <w:rPr>
            <w:noProof/>
            <w:webHidden/>
          </w:rPr>
        </w:r>
        <w:r>
          <w:rPr>
            <w:noProof/>
            <w:webHidden/>
          </w:rPr>
          <w:fldChar w:fldCharType="separate"/>
        </w:r>
        <w:r w:rsidR="009716AD">
          <w:rPr>
            <w:noProof/>
            <w:webHidden/>
          </w:rPr>
          <w:t>14</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89" w:history="1">
        <w:r w:rsidR="00D60B67" w:rsidRPr="00103739">
          <w:rPr>
            <w:rStyle w:val="Hypertextovprepojenie"/>
            <w:noProof/>
          </w:rPr>
          <w:t>1.3</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Samospráva</w:t>
        </w:r>
        <w:r w:rsidR="00D60B67">
          <w:rPr>
            <w:noProof/>
            <w:webHidden/>
          </w:rPr>
          <w:tab/>
        </w:r>
        <w:r>
          <w:rPr>
            <w:noProof/>
            <w:webHidden/>
          </w:rPr>
          <w:fldChar w:fldCharType="begin"/>
        </w:r>
        <w:r w:rsidR="00D60B67">
          <w:rPr>
            <w:noProof/>
            <w:webHidden/>
          </w:rPr>
          <w:instrText xml:space="preserve"> PAGEREF _Toc261690489 \h </w:instrText>
        </w:r>
        <w:r>
          <w:rPr>
            <w:noProof/>
            <w:webHidden/>
          </w:rPr>
        </w:r>
        <w:r>
          <w:rPr>
            <w:noProof/>
            <w:webHidden/>
          </w:rPr>
          <w:fldChar w:fldCharType="separate"/>
        </w:r>
        <w:r w:rsidR="009716AD">
          <w:rPr>
            <w:noProof/>
            <w:webHidden/>
          </w:rPr>
          <w:t>17</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90" w:history="1">
        <w:r w:rsidR="00D60B67" w:rsidRPr="00103739">
          <w:rPr>
            <w:rStyle w:val="Hypertextovprepojenie"/>
            <w:noProof/>
          </w:rPr>
          <w:t>1.4</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Reforma verejnej správy</w:t>
        </w:r>
        <w:r w:rsidR="00D60B67">
          <w:rPr>
            <w:noProof/>
            <w:webHidden/>
          </w:rPr>
          <w:tab/>
        </w:r>
        <w:r>
          <w:rPr>
            <w:noProof/>
            <w:webHidden/>
          </w:rPr>
          <w:fldChar w:fldCharType="begin"/>
        </w:r>
        <w:r w:rsidR="00D60B67">
          <w:rPr>
            <w:noProof/>
            <w:webHidden/>
          </w:rPr>
          <w:instrText xml:space="preserve"> PAGEREF _Toc261690490 \h </w:instrText>
        </w:r>
        <w:r>
          <w:rPr>
            <w:noProof/>
            <w:webHidden/>
          </w:rPr>
        </w:r>
        <w:r>
          <w:rPr>
            <w:noProof/>
            <w:webHidden/>
          </w:rPr>
          <w:fldChar w:fldCharType="separate"/>
        </w:r>
        <w:r w:rsidR="009716AD">
          <w:rPr>
            <w:noProof/>
            <w:webHidden/>
          </w:rPr>
          <w:t>19</w:t>
        </w:r>
        <w:r>
          <w:rPr>
            <w:noProof/>
            <w:webHidden/>
          </w:rPr>
          <w:fldChar w:fldCharType="end"/>
        </w:r>
      </w:hyperlink>
    </w:p>
    <w:p w:rsidR="00D60B67" w:rsidRDefault="00392073" w:rsidP="00D60B67">
      <w:pPr>
        <w:pStyle w:val="Obsah1"/>
        <w:tabs>
          <w:tab w:val="left" w:pos="480"/>
        </w:tabs>
        <w:spacing w:line="240" w:lineRule="auto"/>
        <w:jc w:val="both"/>
        <w:rPr>
          <w:rFonts w:asciiTheme="minorHAnsi" w:eastAsiaTheme="minorEastAsia" w:hAnsiTheme="minorHAnsi" w:cstheme="minorBidi"/>
          <w:noProof/>
          <w:sz w:val="22"/>
          <w:szCs w:val="22"/>
          <w:lang w:eastAsia="sk-SK"/>
        </w:rPr>
      </w:pPr>
      <w:hyperlink w:anchor="_Toc261690491" w:history="1">
        <w:r w:rsidR="00D60B67" w:rsidRPr="00103739">
          <w:rPr>
            <w:rStyle w:val="Hypertextovprepojenie"/>
            <w:noProof/>
          </w:rPr>
          <w:t>2.</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Cieľ práce</w:t>
        </w:r>
        <w:r w:rsidR="00D60B67">
          <w:rPr>
            <w:noProof/>
            <w:webHidden/>
          </w:rPr>
          <w:tab/>
        </w:r>
        <w:r>
          <w:rPr>
            <w:noProof/>
            <w:webHidden/>
          </w:rPr>
          <w:fldChar w:fldCharType="begin"/>
        </w:r>
        <w:r w:rsidR="00D60B67">
          <w:rPr>
            <w:noProof/>
            <w:webHidden/>
          </w:rPr>
          <w:instrText xml:space="preserve"> PAGEREF _Toc261690491 \h </w:instrText>
        </w:r>
        <w:r>
          <w:rPr>
            <w:noProof/>
            <w:webHidden/>
          </w:rPr>
        </w:r>
        <w:r>
          <w:rPr>
            <w:noProof/>
            <w:webHidden/>
          </w:rPr>
          <w:fldChar w:fldCharType="separate"/>
        </w:r>
        <w:r w:rsidR="009716AD">
          <w:rPr>
            <w:noProof/>
            <w:webHidden/>
          </w:rPr>
          <w:t>21</w:t>
        </w:r>
        <w:r>
          <w:rPr>
            <w:noProof/>
            <w:webHidden/>
          </w:rPr>
          <w:fldChar w:fldCharType="end"/>
        </w:r>
      </w:hyperlink>
    </w:p>
    <w:p w:rsidR="00D60B67" w:rsidRDefault="00392073" w:rsidP="00D60B67">
      <w:pPr>
        <w:pStyle w:val="Obsah1"/>
        <w:tabs>
          <w:tab w:val="left" w:pos="480"/>
        </w:tabs>
        <w:spacing w:line="240" w:lineRule="auto"/>
        <w:jc w:val="both"/>
        <w:rPr>
          <w:rFonts w:asciiTheme="minorHAnsi" w:eastAsiaTheme="minorEastAsia" w:hAnsiTheme="minorHAnsi" w:cstheme="minorBidi"/>
          <w:noProof/>
          <w:sz w:val="22"/>
          <w:szCs w:val="22"/>
          <w:lang w:eastAsia="sk-SK"/>
        </w:rPr>
      </w:pPr>
      <w:hyperlink w:anchor="_Toc261690492" w:history="1">
        <w:r w:rsidR="00D60B67" w:rsidRPr="00103739">
          <w:rPr>
            <w:rStyle w:val="Hypertextovprepojenie"/>
            <w:noProof/>
          </w:rPr>
          <w:t>3.</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Metodika práce</w:t>
        </w:r>
        <w:r w:rsidR="00D60B67">
          <w:rPr>
            <w:noProof/>
            <w:webHidden/>
          </w:rPr>
          <w:tab/>
        </w:r>
        <w:r>
          <w:rPr>
            <w:noProof/>
            <w:webHidden/>
          </w:rPr>
          <w:fldChar w:fldCharType="begin"/>
        </w:r>
        <w:r w:rsidR="00D60B67">
          <w:rPr>
            <w:noProof/>
            <w:webHidden/>
          </w:rPr>
          <w:instrText xml:space="preserve"> PAGEREF _Toc261690492 \h </w:instrText>
        </w:r>
        <w:r>
          <w:rPr>
            <w:noProof/>
            <w:webHidden/>
          </w:rPr>
        </w:r>
        <w:r>
          <w:rPr>
            <w:noProof/>
            <w:webHidden/>
          </w:rPr>
          <w:fldChar w:fldCharType="separate"/>
        </w:r>
        <w:r w:rsidR="009716AD">
          <w:rPr>
            <w:noProof/>
            <w:webHidden/>
          </w:rPr>
          <w:t>22</w:t>
        </w:r>
        <w:r>
          <w:rPr>
            <w:noProof/>
            <w:webHidden/>
          </w:rPr>
          <w:fldChar w:fldCharType="end"/>
        </w:r>
      </w:hyperlink>
    </w:p>
    <w:p w:rsidR="00D60B67" w:rsidRDefault="00392073" w:rsidP="00D60B67">
      <w:pPr>
        <w:pStyle w:val="Obsah1"/>
        <w:tabs>
          <w:tab w:val="left" w:pos="480"/>
        </w:tabs>
        <w:spacing w:line="240" w:lineRule="auto"/>
        <w:jc w:val="both"/>
        <w:rPr>
          <w:rFonts w:asciiTheme="minorHAnsi" w:eastAsiaTheme="minorEastAsia" w:hAnsiTheme="minorHAnsi" w:cstheme="minorBidi"/>
          <w:noProof/>
          <w:sz w:val="22"/>
          <w:szCs w:val="22"/>
          <w:lang w:eastAsia="sk-SK"/>
        </w:rPr>
      </w:pPr>
      <w:hyperlink w:anchor="_Toc261690493" w:history="1">
        <w:r w:rsidR="00D60B67" w:rsidRPr="00103739">
          <w:rPr>
            <w:rStyle w:val="Hypertextovprepojenie"/>
            <w:noProof/>
          </w:rPr>
          <w:t>4.</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Výsledky práce</w:t>
        </w:r>
        <w:r w:rsidR="00D60B67">
          <w:rPr>
            <w:noProof/>
            <w:webHidden/>
          </w:rPr>
          <w:tab/>
        </w:r>
        <w:r>
          <w:rPr>
            <w:noProof/>
            <w:webHidden/>
          </w:rPr>
          <w:fldChar w:fldCharType="begin"/>
        </w:r>
        <w:r w:rsidR="00D60B67">
          <w:rPr>
            <w:noProof/>
            <w:webHidden/>
          </w:rPr>
          <w:instrText xml:space="preserve"> PAGEREF _Toc261690493 \h </w:instrText>
        </w:r>
        <w:r>
          <w:rPr>
            <w:noProof/>
            <w:webHidden/>
          </w:rPr>
        </w:r>
        <w:r>
          <w:rPr>
            <w:noProof/>
            <w:webHidden/>
          </w:rPr>
          <w:fldChar w:fldCharType="separate"/>
        </w:r>
        <w:r w:rsidR="009716AD">
          <w:rPr>
            <w:noProof/>
            <w:webHidden/>
          </w:rPr>
          <w:t>23</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94" w:history="1">
        <w:r w:rsidR="00D60B67" w:rsidRPr="00103739">
          <w:rPr>
            <w:rStyle w:val="Hypertextovprepojenie"/>
            <w:noProof/>
          </w:rPr>
          <w:t>4.1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Verejná správa</w:t>
        </w:r>
        <w:r w:rsidR="00D60B67">
          <w:rPr>
            <w:noProof/>
            <w:webHidden/>
          </w:rPr>
          <w:tab/>
        </w:r>
        <w:r>
          <w:rPr>
            <w:noProof/>
            <w:webHidden/>
          </w:rPr>
          <w:fldChar w:fldCharType="begin"/>
        </w:r>
        <w:r w:rsidR="00D60B67">
          <w:rPr>
            <w:noProof/>
            <w:webHidden/>
          </w:rPr>
          <w:instrText xml:space="preserve"> PAGEREF _Toc261690494 \h </w:instrText>
        </w:r>
        <w:r>
          <w:rPr>
            <w:noProof/>
            <w:webHidden/>
          </w:rPr>
        </w:r>
        <w:r>
          <w:rPr>
            <w:noProof/>
            <w:webHidden/>
          </w:rPr>
          <w:fldChar w:fldCharType="separate"/>
        </w:r>
        <w:r w:rsidR="009716AD">
          <w:rPr>
            <w:noProof/>
            <w:webHidden/>
          </w:rPr>
          <w:t>23</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95" w:history="1">
        <w:r w:rsidR="00D60B67" w:rsidRPr="00103739">
          <w:rPr>
            <w:rStyle w:val="Hypertextovprepojenie"/>
            <w:noProof/>
          </w:rPr>
          <w:t>4.2</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Reforma verejnej správy na Slovensku</w:t>
        </w:r>
        <w:r w:rsidR="00D60B67">
          <w:rPr>
            <w:noProof/>
            <w:webHidden/>
          </w:rPr>
          <w:tab/>
        </w:r>
        <w:r>
          <w:rPr>
            <w:noProof/>
            <w:webHidden/>
          </w:rPr>
          <w:fldChar w:fldCharType="begin"/>
        </w:r>
        <w:r w:rsidR="00D60B67">
          <w:rPr>
            <w:noProof/>
            <w:webHidden/>
          </w:rPr>
          <w:instrText xml:space="preserve"> PAGEREF _Toc261690495 \h </w:instrText>
        </w:r>
        <w:r>
          <w:rPr>
            <w:noProof/>
            <w:webHidden/>
          </w:rPr>
        </w:r>
        <w:r>
          <w:rPr>
            <w:noProof/>
            <w:webHidden/>
          </w:rPr>
          <w:fldChar w:fldCharType="separate"/>
        </w:r>
        <w:r w:rsidR="009716AD">
          <w:rPr>
            <w:noProof/>
            <w:webHidden/>
          </w:rPr>
          <w:t>26</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96" w:history="1">
        <w:r w:rsidR="00D60B67" w:rsidRPr="00103739">
          <w:rPr>
            <w:rStyle w:val="Hypertextovprepojenie"/>
            <w:noProof/>
          </w:rPr>
          <w:t>4.3</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Samospráva</w:t>
        </w:r>
        <w:r w:rsidR="00D60B67">
          <w:rPr>
            <w:noProof/>
            <w:webHidden/>
          </w:rPr>
          <w:tab/>
        </w:r>
        <w:r>
          <w:rPr>
            <w:noProof/>
            <w:webHidden/>
          </w:rPr>
          <w:fldChar w:fldCharType="begin"/>
        </w:r>
        <w:r w:rsidR="00D60B67">
          <w:rPr>
            <w:noProof/>
            <w:webHidden/>
          </w:rPr>
          <w:instrText xml:space="preserve"> PAGEREF _Toc261690496 \h </w:instrText>
        </w:r>
        <w:r>
          <w:rPr>
            <w:noProof/>
            <w:webHidden/>
          </w:rPr>
        </w:r>
        <w:r>
          <w:rPr>
            <w:noProof/>
            <w:webHidden/>
          </w:rPr>
          <w:fldChar w:fldCharType="separate"/>
        </w:r>
        <w:r w:rsidR="009716AD">
          <w:rPr>
            <w:noProof/>
            <w:webHidden/>
          </w:rPr>
          <w:t>29</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97" w:history="1">
        <w:r w:rsidR="00D60B67" w:rsidRPr="00103739">
          <w:rPr>
            <w:rStyle w:val="Hypertextovprepojenie"/>
            <w:noProof/>
          </w:rPr>
          <w:t>4.4</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Štátna správa</w:t>
        </w:r>
        <w:r w:rsidR="00D60B67">
          <w:rPr>
            <w:noProof/>
            <w:webHidden/>
          </w:rPr>
          <w:tab/>
        </w:r>
        <w:r>
          <w:rPr>
            <w:noProof/>
            <w:webHidden/>
          </w:rPr>
          <w:fldChar w:fldCharType="begin"/>
        </w:r>
        <w:r w:rsidR="00D60B67">
          <w:rPr>
            <w:noProof/>
            <w:webHidden/>
          </w:rPr>
          <w:instrText xml:space="preserve"> PAGEREF _Toc261690497 \h </w:instrText>
        </w:r>
        <w:r>
          <w:rPr>
            <w:noProof/>
            <w:webHidden/>
          </w:rPr>
        </w:r>
        <w:r>
          <w:rPr>
            <w:noProof/>
            <w:webHidden/>
          </w:rPr>
          <w:fldChar w:fldCharType="separate"/>
        </w:r>
        <w:r w:rsidR="009716AD">
          <w:rPr>
            <w:noProof/>
            <w:webHidden/>
          </w:rPr>
          <w:t>30</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498" w:history="1">
        <w:r w:rsidR="00D60B67" w:rsidRPr="00103739">
          <w:rPr>
            <w:rStyle w:val="Hypertextovprepojenie"/>
            <w:noProof/>
          </w:rPr>
          <w:t>4.4.1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Systém orgánov štátnej správy na Slovensku</w:t>
        </w:r>
        <w:r w:rsidR="00D60B67">
          <w:rPr>
            <w:noProof/>
            <w:webHidden/>
          </w:rPr>
          <w:tab/>
        </w:r>
        <w:r>
          <w:rPr>
            <w:noProof/>
            <w:webHidden/>
          </w:rPr>
          <w:fldChar w:fldCharType="begin"/>
        </w:r>
        <w:r w:rsidR="00D60B67">
          <w:rPr>
            <w:noProof/>
            <w:webHidden/>
          </w:rPr>
          <w:instrText xml:space="preserve"> PAGEREF _Toc261690498 \h </w:instrText>
        </w:r>
        <w:r>
          <w:rPr>
            <w:noProof/>
            <w:webHidden/>
          </w:rPr>
        </w:r>
        <w:r>
          <w:rPr>
            <w:noProof/>
            <w:webHidden/>
          </w:rPr>
          <w:fldChar w:fldCharType="separate"/>
        </w:r>
        <w:r w:rsidR="009716AD">
          <w:rPr>
            <w:noProof/>
            <w:webHidden/>
          </w:rPr>
          <w:t>31</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499" w:history="1">
        <w:r w:rsidR="00D60B67" w:rsidRPr="00103739">
          <w:rPr>
            <w:rStyle w:val="Hypertextovprepojenie"/>
            <w:noProof/>
          </w:rPr>
          <w:t>4.5</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Kompetencie vybraných orgánov špecializovanej štátnej správy v Žilinskom kraji</w:t>
        </w:r>
        <w:r w:rsidR="00D60B67">
          <w:rPr>
            <w:noProof/>
            <w:webHidden/>
          </w:rPr>
          <w:tab/>
        </w:r>
        <w:r>
          <w:rPr>
            <w:noProof/>
            <w:webHidden/>
          </w:rPr>
          <w:fldChar w:fldCharType="begin"/>
        </w:r>
        <w:r w:rsidR="00D60B67">
          <w:rPr>
            <w:noProof/>
            <w:webHidden/>
          </w:rPr>
          <w:instrText xml:space="preserve"> PAGEREF _Toc261690499 \h </w:instrText>
        </w:r>
        <w:r>
          <w:rPr>
            <w:noProof/>
            <w:webHidden/>
          </w:rPr>
        </w:r>
        <w:r>
          <w:rPr>
            <w:noProof/>
            <w:webHidden/>
          </w:rPr>
          <w:fldChar w:fldCharType="separate"/>
        </w:r>
        <w:r w:rsidR="009716AD">
          <w:rPr>
            <w:noProof/>
            <w:webHidden/>
          </w:rPr>
          <w:t>35</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500" w:history="1">
        <w:r w:rsidR="00D60B67" w:rsidRPr="00103739">
          <w:rPr>
            <w:rStyle w:val="Hypertextovprepojenie"/>
            <w:noProof/>
          </w:rPr>
          <w:t>4.5.1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Krajský úrad pre cestnú dopravu a pozemné komunikácie v Žiline</w:t>
        </w:r>
        <w:r w:rsidR="00D60B67">
          <w:rPr>
            <w:noProof/>
            <w:webHidden/>
          </w:rPr>
          <w:tab/>
        </w:r>
        <w:r>
          <w:rPr>
            <w:noProof/>
            <w:webHidden/>
          </w:rPr>
          <w:fldChar w:fldCharType="begin"/>
        </w:r>
        <w:r w:rsidR="00D60B67">
          <w:rPr>
            <w:noProof/>
            <w:webHidden/>
          </w:rPr>
          <w:instrText xml:space="preserve"> PAGEREF _Toc261690500 \h </w:instrText>
        </w:r>
        <w:r>
          <w:rPr>
            <w:noProof/>
            <w:webHidden/>
          </w:rPr>
        </w:r>
        <w:r>
          <w:rPr>
            <w:noProof/>
            <w:webHidden/>
          </w:rPr>
          <w:fldChar w:fldCharType="separate"/>
        </w:r>
        <w:r w:rsidR="009716AD">
          <w:rPr>
            <w:noProof/>
            <w:webHidden/>
          </w:rPr>
          <w:t>35</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501" w:history="1">
        <w:r w:rsidR="00D60B67" w:rsidRPr="00103739">
          <w:rPr>
            <w:rStyle w:val="Hypertextovprepojenie"/>
            <w:noProof/>
          </w:rPr>
          <w:t>4.5.2</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Katastrálny úrad v Žiline</w:t>
        </w:r>
        <w:r w:rsidR="00D60B67">
          <w:rPr>
            <w:noProof/>
            <w:webHidden/>
          </w:rPr>
          <w:tab/>
        </w:r>
        <w:r>
          <w:rPr>
            <w:noProof/>
            <w:webHidden/>
          </w:rPr>
          <w:fldChar w:fldCharType="begin"/>
        </w:r>
        <w:r w:rsidR="00D60B67">
          <w:rPr>
            <w:noProof/>
            <w:webHidden/>
          </w:rPr>
          <w:instrText xml:space="preserve"> PAGEREF _Toc261690501 \h </w:instrText>
        </w:r>
        <w:r>
          <w:rPr>
            <w:noProof/>
            <w:webHidden/>
          </w:rPr>
        </w:r>
        <w:r>
          <w:rPr>
            <w:noProof/>
            <w:webHidden/>
          </w:rPr>
          <w:fldChar w:fldCharType="separate"/>
        </w:r>
        <w:r w:rsidR="009716AD">
          <w:rPr>
            <w:noProof/>
            <w:webHidden/>
          </w:rPr>
          <w:t>37</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502" w:history="1">
        <w:r w:rsidR="00D60B67" w:rsidRPr="00103739">
          <w:rPr>
            <w:rStyle w:val="Hypertextovprepojenie"/>
            <w:noProof/>
          </w:rPr>
          <w:t>4.5.3</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Krajský úrad životného prostredia v Žiline</w:t>
        </w:r>
        <w:r w:rsidR="00D60B67">
          <w:rPr>
            <w:noProof/>
            <w:webHidden/>
          </w:rPr>
          <w:tab/>
        </w:r>
        <w:r>
          <w:rPr>
            <w:noProof/>
            <w:webHidden/>
          </w:rPr>
          <w:fldChar w:fldCharType="begin"/>
        </w:r>
        <w:r w:rsidR="00D60B67">
          <w:rPr>
            <w:noProof/>
            <w:webHidden/>
          </w:rPr>
          <w:instrText xml:space="preserve"> PAGEREF _Toc261690502 \h </w:instrText>
        </w:r>
        <w:r>
          <w:rPr>
            <w:noProof/>
            <w:webHidden/>
          </w:rPr>
        </w:r>
        <w:r>
          <w:rPr>
            <w:noProof/>
            <w:webHidden/>
          </w:rPr>
          <w:fldChar w:fldCharType="separate"/>
        </w:r>
        <w:r w:rsidR="009716AD">
          <w:rPr>
            <w:noProof/>
            <w:webHidden/>
          </w:rPr>
          <w:t>39</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503" w:history="1">
        <w:r w:rsidR="00D60B67" w:rsidRPr="00103739">
          <w:rPr>
            <w:rStyle w:val="Hypertextovprepojenie"/>
            <w:noProof/>
          </w:rPr>
          <w:t>4.6</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Analýza činnosti vybraných orgánov špecializovanej štátnej správy v Žilinskom kraji za roky 2008 a 2009</w:t>
        </w:r>
        <w:r w:rsidR="00D60B67">
          <w:rPr>
            <w:noProof/>
            <w:webHidden/>
          </w:rPr>
          <w:tab/>
        </w:r>
        <w:r>
          <w:rPr>
            <w:noProof/>
            <w:webHidden/>
          </w:rPr>
          <w:fldChar w:fldCharType="begin"/>
        </w:r>
        <w:r w:rsidR="00D60B67">
          <w:rPr>
            <w:noProof/>
            <w:webHidden/>
          </w:rPr>
          <w:instrText xml:space="preserve"> PAGEREF _Toc261690503 \h </w:instrText>
        </w:r>
        <w:r>
          <w:rPr>
            <w:noProof/>
            <w:webHidden/>
          </w:rPr>
        </w:r>
        <w:r>
          <w:rPr>
            <w:noProof/>
            <w:webHidden/>
          </w:rPr>
          <w:fldChar w:fldCharType="separate"/>
        </w:r>
        <w:r w:rsidR="009716AD">
          <w:rPr>
            <w:noProof/>
            <w:webHidden/>
          </w:rPr>
          <w:t>43</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504" w:history="1">
        <w:r w:rsidR="00D60B67" w:rsidRPr="00103739">
          <w:rPr>
            <w:rStyle w:val="Hypertextovprepojenie"/>
            <w:noProof/>
          </w:rPr>
          <w:t>4.6.1</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Analýza činnosti Krajského úradu pre cestnú dopravu a pozemné komunikácie v</w:t>
        </w:r>
        <w:r w:rsidR="005A3370">
          <w:rPr>
            <w:rStyle w:val="Hypertextovprepojenie"/>
            <w:noProof/>
          </w:rPr>
          <w:t> </w:t>
        </w:r>
        <w:r w:rsidR="00D60B67" w:rsidRPr="00103739">
          <w:rPr>
            <w:rStyle w:val="Hypertextovprepojenie"/>
            <w:noProof/>
          </w:rPr>
          <w:t>Žiline</w:t>
        </w:r>
        <w:r w:rsidR="005A3370">
          <w:rPr>
            <w:rStyle w:val="Hypertextovprepojenie"/>
            <w:noProof/>
          </w:rPr>
          <w:t xml:space="preserve"> .</w:t>
        </w:r>
        <w:r w:rsidR="00D60B67">
          <w:rPr>
            <w:noProof/>
            <w:webHidden/>
          </w:rPr>
          <w:tab/>
        </w:r>
        <w:r>
          <w:rPr>
            <w:noProof/>
            <w:webHidden/>
          </w:rPr>
          <w:fldChar w:fldCharType="begin"/>
        </w:r>
        <w:r w:rsidR="00D60B67">
          <w:rPr>
            <w:noProof/>
            <w:webHidden/>
          </w:rPr>
          <w:instrText xml:space="preserve"> PAGEREF _Toc261690504 \h </w:instrText>
        </w:r>
        <w:r>
          <w:rPr>
            <w:noProof/>
            <w:webHidden/>
          </w:rPr>
        </w:r>
        <w:r>
          <w:rPr>
            <w:noProof/>
            <w:webHidden/>
          </w:rPr>
          <w:fldChar w:fldCharType="separate"/>
        </w:r>
        <w:r w:rsidR="009716AD">
          <w:rPr>
            <w:noProof/>
            <w:webHidden/>
          </w:rPr>
          <w:t>43</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505" w:history="1">
        <w:r w:rsidR="00D60B67" w:rsidRPr="00103739">
          <w:rPr>
            <w:rStyle w:val="Hypertextovprepojenie"/>
            <w:noProof/>
          </w:rPr>
          <w:t>4.6.2</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Analýza činnosti Katastrálneho úradu v Žiline</w:t>
        </w:r>
        <w:r w:rsidR="00D60B67">
          <w:rPr>
            <w:noProof/>
            <w:webHidden/>
          </w:rPr>
          <w:tab/>
        </w:r>
        <w:r>
          <w:rPr>
            <w:noProof/>
            <w:webHidden/>
          </w:rPr>
          <w:fldChar w:fldCharType="begin"/>
        </w:r>
        <w:r w:rsidR="00D60B67">
          <w:rPr>
            <w:noProof/>
            <w:webHidden/>
          </w:rPr>
          <w:instrText xml:space="preserve"> PAGEREF _Toc261690505 \h </w:instrText>
        </w:r>
        <w:r>
          <w:rPr>
            <w:noProof/>
            <w:webHidden/>
          </w:rPr>
        </w:r>
        <w:r>
          <w:rPr>
            <w:noProof/>
            <w:webHidden/>
          </w:rPr>
          <w:fldChar w:fldCharType="separate"/>
        </w:r>
        <w:r w:rsidR="009716AD">
          <w:rPr>
            <w:noProof/>
            <w:webHidden/>
          </w:rPr>
          <w:t>46</w:t>
        </w:r>
        <w:r>
          <w:rPr>
            <w:noProof/>
            <w:webHidden/>
          </w:rPr>
          <w:fldChar w:fldCharType="end"/>
        </w:r>
      </w:hyperlink>
    </w:p>
    <w:p w:rsidR="00D60B67" w:rsidRDefault="00392073" w:rsidP="00D60B67">
      <w:pPr>
        <w:pStyle w:val="Obsah3"/>
        <w:rPr>
          <w:rFonts w:asciiTheme="minorHAnsi" w:eastAsiaTheme="minorEastAsia" w:hAnsiTheme="minorHAnsi" w:cstheme="minorBidi"/>
          <w:noProof/>
          <w:sz w:val="22"/>
          <w:szCs w:val="22"/>
          <w:lang w:eastAsia="sk-SK"/>
        </w:rPr>
      </w:pPr>
      <w:hyperlink w:anchor="_Toc261690506" w:history="1">
        <w:r w:rsidR="00D60B67" w:rsidRPr="00103739">
          <w:rPr>
            <w:rStyle w:val="Hypertextovprepojenie"/>
            <w:noProof/>
          </w:rPr>
          <w:t>4.6.3</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Analýza činnosti Krajského úradu životného prostredia v Žiline</w:t>
        </w:r>
        <w:r w:rsidR="00D60B67">
          <w:rPr>
            <w:noProof/>
            <w:webHidden/>
          </w:rPr>
          <w:tab/>
        </w:r>
        <w:r>
          <w:rPr>
            <w:noProof/>
            <w:webHidden/>
          </w:rPr>
          <w:fldChar w:fldCharType="begin"/>
        </w:r>
        <w:r w:rsidR="00D60B67">
          <w:rPr>
            <w:noProof/>
            <w:webHidden/>
          </w:rPr>
          <w:instrText xml:space="preserve"> PAGEREF _Toc261690506 \h </w:instrText>
        </w:r>
        <w:r>
          <w:rPr>
            <w:noProof/>
            <w:webHidden/>
          </w:rPr>
        </w:r>
        <w:r>
          <w:rPr>
            <w:noProof/>
            <w:webHidden/>
          </w:rPr>
          <w:fldChar w:fldCharType="separate"/>
        </w:r>
        <w:r w:rsidR="009716AD">
          <w:rPr>
            <w:noProof/>
            <w:webHidden/>
          </w:rPr>
          <w:t>49</w:t>
        </w:r>
        <w:r>
          <w:rPr>
            <w:noProof/>
            <w:webHidden/>
          </w:rPr>
          <w:fldChar w:fldCharType="end"/>
        </w:r>
      </w:hyperlink>
    </w:p>
    <w:p w:rsidR="00D60B67" w:rsidRDefault="00392073" w:rsidP="00D60B67">
      <w:pPr>
        <w:pStyle w:val="Obsah2"/>
        <w:tabs>
          <w:tab w:val="left" w:pos="880"/>
        </w:tabs>
        <w:spacing w:line="240" w:lineRule="auto"/>
        <w:rPr>
          <w:rFonts w:asciiTheme="minorHAnsi" w:eastAsiaTheme="minorEastAsia" w:hAnsiTheme="minorHAnsi" w:cstheme="minorBidi"/>
          <w:noProof/>
          <w:sz w:val="22"/>
          <w:szCs w:val="22"/>
          <w:lang w:eastAsia="sk-SK"/>
        </w:rPr>
      </w:pPr>
      <w:hyperlink w:anchor="_Toc261690507" w:history="1">
        <w:r w:rsidR="00D60B67" w:rsidRPr="00103739">
          <w:rPr>
            <w:rStyle w:val="Hypertextovprepojenie"/>
            <w:noProof/>
          </w:rPr>
          <w:t>4.7</w:t>
        </w:r>
        <w:r w:rsidR="00D60B67">
          <w:rPr>
            <w:rFonts w:asciiTheme="minorHAnsi" w:eastAsiaTheme="minorEastAsia" w:hAnsiTheme="minorHAnsi" w:cstheme="minorBidi"/>
            <w:noProof/>
            <w:sz w:val="22"/>
            <w:szCs w:val="22"/>
            <w:lang w:eastAsia="sk-SK"/>
          </w:rPr>
          <w:tab/>
        </w:r>
        <w:r w:rsidR="00D60B67" w:rsidRPr="00103739">
          <w:rPr>
            <w:rStyle w:val="Hypertextovprepojenie"/>
            <w:noProof/>
          </w:rPr>
          <w:t>Porovnanie jednotlivých orgánov štátnej správy na regionálnej úrovni z hľadiska počtu vydaných rozhodnutí v roku 2009</w:t>
        </w:r>
        <w:r w:rsidR="00D60B67">
          <w:rPr>
            <w:noProof/>
            <w:webHidden/>
          </w:rPr>
          <w:tab/>
        </w:r>
        <w:r>
          <w:rPr>
            <w:noProof/>
            <w:webHidden/>
          </w:rPr>
          <w:fldChar w:fldCharType="begin"/>
        </w:r>
        <w:r w:rsidR="00D60B67">
          <w:rPr>
            <w:noProof/>
            <w:webHidden/>
          </w:rPr>
          <w:instrText xml:space="preserve"> PAGEREF _Toc261690507 \h </w:instrText>
        </w:r>
        <w:r>
          <w:rPr>
            <w:noProof/>
            <w:webHidden/>
          </w:rPr>
        </w:r>
        <w:r>
          <w:rPr>
            <w:noProof/>
            <w:webHidden/>
          </w:rPr>
          <w:fldChar w:fldCharType="separate"/>
        </w:r>
        <w:r w:rsidR="009716AD">
          <w:rPr>
            <w:noProof/>
            <w:webHidden/>
          </w:rPr>
          <w:t>53</w:t>
        </w:r>
        <w:r>
          <w:rPr>
            <w:noProof/>
            <w:webHidden/>
          </w:rPr>
          <w:fldChar w:fldCharType="end"/>
        </w:r>
      </w:hyperlink>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hyperlink w:anchor="_Toc261690508" w:history="1">
        <w:r w:rsidR="00D60B67" w:rsidRPr="00103739">
          <w:rPr>
            <w:rStyle w:val="Hypertextovprepojenie"/>
            <w:noProof/>
          </w:rPr>
          <w:t>Záver</w:t>
        </w:r>
        <w:r w:rsidR="00D60B67">
          <w:rPr>
            <w:noProof/>
            <w:webHidden/>
          </w:rPr>
          <w:tab/>
        </w:r>
        <w:r>
          <w:rPr>
            <w:noProof/>
            <w:webHidden/>
          </w:rPr>
          <w:fldChar w:fldCharType="begin"/>
        </w:r>
        <w:r w:rsidR="00D60B67">
          <w:rPr>
            <w:noProof/>
            <w:webHidden/>
          </w:rPr>
          <w:instrText xml:space="preserve"> PAGEREF _Toc261690508 \h </w:instrText>
        </w:r>
        <w:r>
          <w:rPr>
            <w:noProof/>
            <w:webHidden/>
          </w:rPr>
        </w:r>
        <w:r>
          <w:rPr>
            <w:noProof/>
            <w:webHidden/>
          </w:rPr>
          <w:fldChar w:fldCharType="separate"/>
        </w:r>
        <w:r w:rsidR="009716AD">
          <w:rPr>
            <w:noProof/>
            <w:webHidden/>
          </w:rPr>
          <w:t>54</w:t>
        </w:r>
        <w:r>
          <w:rPr>
            <w:noProof/>
            <w:webHidden/>
          </w:rPr>
          <w:fldChar w:fldCharType="end"/>
        </w:r>
      </w:hyperlink>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hyperlink w:anchor="_Toc261690509" w:history="1">
        <w:r w:rsidR="00D60B67" w:rsidRPr="00103739">
          <w:rPr>
            <w:rStyle w:val="Hypertextovprepojenie"/>
            <w:noProof/>
          </w:rPr>
          <w:t>Použitá literatúra</w:t>
        </w:r>
        <w:r w:rsidR="00D60B67">
          <w:rPr>
            <w:noProof/>
            <w:webHidden/>
          </w:rPr>
          <w:tab/>
        </w:r>
        <w:r>
          <w:rPr>
            <w:noProof/>
            <w:webHidden/>
          </w:rPr>
          <w:fldChar w:fldCharType="begin"/>
        </w:r>
        <w:r w:rsidR="00D60B67">
          <w:rPr>
            <w:noProof/>
            <w:webHidden/>
          </w:rPr>
          <w:instrText xml:space="preserve"> PAGEREF _Toc261690509 \h </w:instrText>
        </w:r>
        <w:r>
          <w:rPr>
            <w:noProof/>
            <w:webHidden/>
          </w:rPr>
        </w:r>
        <w:r>
          <w:rPr>
            <w:noProof/>
            <w:webHidden/>
          </w:rPr>
          <w:fldChar w:fldCharType="separate"/>
        </w:r>
        <w:r w:rsidR="009716AD">
          <w:rPr>
            <w:noProof/>
            <w:webHidden/>
          </w:rPr>
          <w:t>55</w:t>
        </w:r>
        <w:r>
          <w:rPr>
            <w:noProof/>
            <w:webHidden/>
          </w:rPr>
          <w:fldChar w:fldCharType="end"/>
        </w:r>
      </w:hyperlink>
    </w:p>
    <w:p w:rsidR="00D60B67" w:rsidRDefault="00392073" w:rsidP="00D60B67">
      <w:pPr>
        <w:pStyle w:val="Obsah1"/>
        <w:spacing w:line="240" w:lineRule="auto"/>
        <w:jc w:val="both"/>
        <w:rPr>
          <w:rFonts w:asciiTheme="minorHAnsi" w:eastAsiaTheme="minorEastAsia" w:hAnsiTheme="minorHAnsi" w:cstheme="minorBidi"/>
          <w:noProof/>
          <w:sz w:val="22"/>
          <w:szCs w:val="22"/>
          <w:lang w:eastAsia="sk-SK"/>
        </w:rPr>
      </w:pPr>
      <w:hyperlink w:anchor="_Toc261690510" w:history="1">
        <w:r w:rsidR="00D60B67" w:rsidRPr="00103739">
          <w:rPr>
            <w:rStyle w:val="Hypertextovprepojenie"/>
            <w:noProof/>
          </w:rPr>
          <w:t>Prílohy</w:t>
        </w:r>
        <w:r w:rsidR="00D60B67">
          <w:rPr>
            <w:noProof/>
            <w:webHidden/>
          </w:rPr>
          <w:tab/>
        </w:r>
        <w:r>
          <w:rPr>
            <w:noProof/>
            <w:webHidden/>
          </w:rPr>
          <w:fldChar w:fldCharType="begin"/>
        </w:r>
        <w:r w:rsidR="00D60B67">
          <w:rPr>
            <w:noProof/>
            <w:webHidden/>
          </w:rPr>
          <w:instrText xml:space="preserve"> PAGEREF _Toc261690510 \h </w:instrText>
        </w:r>
        <w:r>
          <w:rPr>
            <w:noProof/>
            <w:webHidden/>
          </w:rPr>
        </w:r>
        <w:r>
          <w:rPr>
            <w:noProof/>
            <w:webHidden/>
          </w:rPr>
          <w:fldChar w:fldCharType="separate"/>
        </w:r>
        <w:r w:rsidR="009716AD">
          <w:rPr>
            <w:noProof/>
            <w:webHidden/>
          </w:rPr>
          <w:t>60</w:t>
        </w:r>
        <w:r>
          <w:rPr>
            <w:noProof/>
            <w:webHidden/>
          </w:rPr>
          <w:fldChar w:fldCharType="end"/>
        </w:r>
      </w:hyperlink>
    </w:p>
    <w:p w:rsidR="001E1649" w:rsidRDefault="00392073" w:rsidP="00D60B67">
      <w:pPr>
        <w:spacing w:before="0" w:line="240" w:lineRule="auto"/>
      </w:pPr>
      <w:r w:rsidRPr="00C577E3">
        <w:fldChar w:fldCharType="end"/>
      </w:r>
    </w:p>
    <w:p w:rsidR="00FF7ABF" w:rsidRDefault="00FF7ABF" w:rsidP="00F21DBD">
      <w:pPr>
        <w:spacing w:before="0"/>
        <w:jc w:val="left"/>
        <w:rPr>
          <w:b/>
          <w:sz w:val="32"/>
        </w:rPr>
      </w:pPr>
      <w:r>
        <w:rPr>
          <w:b/>
          <w:sz w:val="32"/>
        </w:rPr>
        <w:br w:type="page"/>
      </w:r>
    </w:p>
    <w:p w:rsidR="00FF7ABF" w:rsidRPr="00FF7ABF" w:rsidRDefault="00FF7ABF" w:rsidP="004050FB">
      <w:pPr>
        <w:pStyle w:val="Nzov"/>
      </w:pPr>
      <w:bookmarkStart w:id="13" w:name="_Toc224306938"/>
      <w:bookmarkStart w:id="14" w:name="_Toc261690482"/>
      <w:r w:rsidRPr="00FF7ABF">
        <w:lastRenderedPageBreak/>
        <w:t xml:space="preserve">Zoznam </w:t>
      </w:r>
      <w:bookmarkEnd w:id="13"/>
      <w:r w:rsidRPr="00FF7ABF">
        <w:t>ilustrácií</w:t>
      </w:r>
      <w:bookmarkEnd w:id="14"/>
    </w:p>
    <w:p w:rsidR="004B7C53" w:rsidRDefault="004B7C53">
      <w:pPr>
        <w:pStyle w:val="Zoznamobrzkov"/>
        <w:tabs>
          <w:tab w:val="right" w:leader="dot" w:pos="9061"/>
        </w:tabs>
      </w:pPr>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r>
        <w:fldChar w:fldCharType="begin"/>
      </w:r>
      <w:r w:rsidR="00336753">
        <w:instrText xml:space="preserve"> TOC \h \z \c "Obrázok" </w:instrText>
      </w:r>
      <w:r>
        <w:fldChar w:fldCharType="separate"/>
      </w:r>
      <w:hyperlink w:anchor="_Toc261970116" w:history="1">
        <w:r w:rsidR="00456539" w:rsidRPr="00AB5FDD">
          <w:rPr>
            <w:rStyle w:val="Hypertextovprepojenie"/>
            <w:noProof/>
          </w:rPr>
          <w:t>Obrázok 1</w:t>
        </w:r>
        <w:r w:rsidR="005F15A6" w:rsidRPr="005F15A6">
          <w:rPr>
            <w:noProof/>
          </w:rPr>
          <w:t xml:space="preserve"> </w:t>
        </w:r>
        <w:r w:rsidR="005F15A6" w:rsidRPr="005F15A6">
          <w:rPr>
            <w:rStyle w:val="Hypertextovprepojenie"/>
            <w:noProof/>
          </w:rPr>
          <w:t>Počet a štruktúra správnych rozhodnutí  na Krajskom úrade dopravy v Žiline za roky 2008 a 2009</w:t>
        </w:r>
        <w:r w:rsidR="00456539">
          <w:rPr>
            <w:noProof/>
            <w:webHidden/>
          </w:rPr>
          <w:tab/>
        </w:r>
        <w:r>
          <w:rPr>
            <w:noProof/>
            <w:webHidden/>
          </w:rPr>
          <w:fldChar w:fldCharType="begin"/>
        </w:r>
        <w:r w:rsidR="00456539">
          <w:rPr>
            <w:noProof/>
            <w:webHidden/>
          </w:rPr>
          <w:instrText xml:space="preserve"> PAGEREF _Toc261970116 \h </w:instrText>
        </w:r>
        <w:r>
          <w:rPr>
            <w:noProof/>
            <w:webHidden/>
          </w:rPr>
        </w:r>
        <w:r>
          <w:rPr>
            <w:noProof/>
            <w:webHidden/>
          </w:rPr>
          <w:fldChar w:fldCharType="separate"/>
        </w:r>
        <w:r w:rsidR="009716AD">
          <w:rPr>
            <w:noProof/>
            <w:webHidden/>
          </w:rPr>
          <w:t>45</w:t>
        </w:r>
        <w:r>
          <w:rPr>
            <w:noProof/>
            <w:webHidden/>
          </w:rPr>
          <w:fldChar w:fldCharType="end"/>
        </w:r>
      </w:hyperlink>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970117" w:history="1">
        <w:r w:rsidR="00456539" w:rsidRPr="00AB5FDD">
          <w:rPr>
            <w:rStyle w:val="Hypertextovprepojenie"/>
            <w:noProof/>
          </w:rPr>
          <w:t>Obrázok 2</w:t>
        </w:r>
        <w:r w:rsidR="005F15A6">
          <w:rPr>
            <w:rStyle w:val="Hypertextovprepojenie"/>
            <w:noProof/>
          </w:rPr>
          <w:t xml:space="preserve"> </w:t>
        </w:r>
        <w:r w:rsidR="005F15A6" w:rsidRPr="005F15A6">
          <w:rPr>
            <w:rStyle w:val="Hypertextovprepojenie"/>
            <w:noProof/>
          </w:rPr>
          <w:t>Štátny odborný dozor KÚD v Žiline za roky 2008 a 2009</w:t>
        </w:r>
        <w:r w:rsidR="00456539">
          <w:rPr>
            <w:noProof/>
            <w:webHidden/>
          </w:rPr>
          <w:tab/>
        </w:r>
        <w:r>
          <w:rPr>
            <w:noProof/>
            <w:webHidden/>
          </w:rPr>
          <w:fldChar w:fldCharType="begin"/>
        </w:r>
        <w:r w:rsidR="00456539">
          <w:rPr>
            <w:noProof/>
            <w:webHidden/>
          </w:rPr>
          <w:instrText xml:space="preserve"> PAGEREF _Toc261970117 \h </w:instrText>
        </w:r>
        <w:r>
          <w:rPr>
            <w:noProof/>
            <w:webHidden/>
          </w:rPr>
        </w:r>
        <w:r>
          <w:rPr>
            <w:noProof/>
            <w:webHidden/>
          </w:rPr>
          <w:fldChar w:fldCharType="separate"/>
        </w:r>
        <w:r w:rsidR="009716AD">
          <w:rPr>
            <w:noProof/>
            <w:webHidden/>
          </w:rPr>
          <w:t>46</w:t>
        </w:r>
        <w:r>
          <w:rPr>
            <w:noProof/>
            <w:webHidden/>
          </w:rPr>
          <w:fldChar w:fldCharType="end"/>
        </w:r>
      </w:hyperlink>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970118" w:history="1">
        <w:r w:rsidR="00456539" w:rsidRPr="00AB5FDD">
          <w:rPr>
            <w:rStyle w:val="Hypertextovprepojenie"/>
            <w:noProof/>
          </w:rPr>
          <w:t>Obrázok 3</w:t>
        </w:r>
        <w:r w:rsidR="005F15A6">
          <w:rPr>
            <w:rStyle w:val="Hypertextovprepojenie"/>
            <w:noProof/>
          </w:rPr>
          <w:t xml:space="preserve"> </w:t>
        </w:r>
        <w:r w:rsidR="005F15A6" w:rsidRPr="005F15A6">
          <w:rPr>
            <w:rStyle w:val="Hypertextovprepojenie"/>
            <w:noProof/>
          </w:rPr>
          <w:t>Kontrolná činnosť Katastrálneho úra</w:t>
        </w:r>
        <w:r w:rsidR="005F15A6">
          <w:rPr>
            <w:rStyle w:val="Hypertextovprepojenie"/>
            <w:noProof/>
          </w:rPr>
          <w:t>du v Žiline za roky 2008 a 2009</w:t>
        </w:r>
        <w:r w:rsidR="00456539">
          <w:rPr>
            <w:noProof/>
            <w:webHidden/>
          </w:rPr>
          <w:tab/>
        </w:r>
        <w:r>
          <w:rPr>
            <w:noProof/>
            <w:webHidden/>
          </w:rPr>
          <w:fldChar w:fldCharType="begin"/>
        </w:r>
        <w:r w:rsidR="00456539">
          <w:rPr>
            <w:noProof/>
            <w:webHidden/>
          </w:rPr>
          <w:instrText xml:space="preserve"> PAGEREF _Toc261970118 \h </w:instrText>
        </w:r>
        <w:r>
          <w:rPr>
            <w:noProof/>
            <w:webHidden/>
          </w:rPr>
        </w:r>
        <w:r>
          <w:rPr>
            <w:noProof/>
            <w:webHidden/>
          </w:rPr>
          <w:fldChar w:fldCharType="separate"/>
        </w:r>
        <w:r w:rsidR="009716AD">
          <w:rPr>
            <w:noProof/>
            <w:webHidden/>
          </w:rPr>
          <w:t>47</w:t>
        </w:r>
        <w:r>
          <w:rPr>
            <w:noProof/>
            <w:webHidden/>
          </w:rPr>
          <w:fldChar w:fldCharType="end"/>
        </w:r>
      </w:hyperlink>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970119" w:history="1">
        <w:r w:rsidR="00456539" w:rsidRPr="00AB5FDD">
          <w:rPr>
            <w:rStyle w:val="Hypertextovprepojenie"/>
            <w:noProof/>
          </w:rPr>
          <w:t>Obrázok 4  a Obrázok 5</w:t>
        </w:r>
        <w:r w:rsidR="005F15A6">
          <w:rPr>
            <w:rStyle w:val="Hypertextovprepojenie"/>
            <w:noProof/>
          </w:rPr>
          <w:t xml:space="preserve">  </w:t>
        </w:r>
        <w:r w:rsidR="005F15A6">
          <w:rPr>
            <w:noProof/>
          </w:rPr>
          <w:t>Rozhodnutia Katastrálneho úradu v Žiline za rok 2008 a 2009</w:t>
        </w:r>
        <w:r w:rsidR="00456539">
          <w:rPr>
            <w:noProof/>
            <w:webHidden/>
          </w:rPr>
          <w:tab/>
        </w:r>
        <w:r>
          <w:rPr>
            <w:noProof/>
            <w:webHidden/>
          </w:rPr>
          <w:fldChar w:fldCharType="begin"/>
        </w:r>
        <w:r w:rsidR="00456539">
          <w:rPr>
            <w:noProof/>
            <w:webHidden/>
          </w:rPr>
          <w:instrText xml:space="preserve"> PAGEREF _Toc261970119 \h </w:instrText>
        </w:r>
        <w:r>
          <w:rPr>
            <w:noProof/>
            <w:webHidden/>
          </w:rPr>
        </w:r>
        <w:r>
          <w:rPr>
            <w:noProof/>
            <w:webHidden/>
          </w:rPr>
          <w:fldChar w:fldCharType="separate"/>
        </w:r>
        <w:r w:rsidR="009716AD">
          <w:rPr>
            <w:noProof/>
            <w:webHidden/>
          </w:rPr>
          <w:t>48</w:t>
        </w:r>
        <w:r>
          <w:rPr>
            <w:noProof/>
            <w:webHidden/>
          </w:rPr>
          <w:fldChar w:fldCharType="end"/>
        </w:r>
      </w:hyperlink>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970120" w:history="1">
        <w:r w:rsidR="00456539" w:rsidRPr="00AB5FDD">
          <w:rPr>
            <w:rStyle w:val="Hypertextovprepojenie"/>
            <w:noProof/>
          </w:rPr>
          <w:t>Obrázok 6</w:t>
        </w:r>
        <w:r w:rsidR="005F15A6">
          <w:rPr>
            <w:rStyle w:val="Hypertextovprepojenie"/>
            <w:noProof/>
          </w:rPr>
          <w:t xml:space="preserve"> </w:t>
        </w:r>
        <w:r w:rsidR="005F15A6" w:rsidRPr="005F15A6">
          <w:rPr>
            <w:rStyle w:val="Hypertextovprepojenie"/>
            <w:noProof/>
          </w:rPr>
          <w:t>Realizovaná kontrólna činnosť na Krajskom úrade ŽP v Žiline za roky 2008 a 2009</w:t>
        </w:r>
        <w:r w:rsidR="00456539">
          <w:rPr>
            <w:noProof/>
            <w:webHidden/>
          </w:rPr>
          <w:tab/>
        </w:r>
        <w:r>
          <w:rPr>
            <w:noProof/>
            <w:webHidden/>
          </w:rPr>
          <w:fldChar w:fldCharType="begin"/>
        </w:r>
        <w:r w:rsidR="00456539">
          <w:rPr>
            <w:noProof/>
            <w:webHidden/>
          </w:rPr>
          <w:instrText xml:space="preserve"> PAGEREF _Toc261970120 \h </w:instrText>
        </w:r>
        <w:r>
          <w:rPr>
            <w:noProof/>
            <w:webHidden/>
          </w:rPr>
        </w:r>
        <w:r>
          <w:rPr>
            <w:noProof/>
            <w:webHidden/>
          </w:rPr>
          <w:fldChar w:fldCharType="separate"/>
        </w:r>
        <w:r w:rsidR="009716AD">
          <w:rPr>
            <w:noProof/>
            <w:webHidden/>
          </w:rPr>
          <w:t>50</w:t>
        </w:r>
        <w:r>
          <w:rPr>
            <w:noProof/>
            <w:webHidden/>
          </w:rPr>
          <w:fldChar w:fldCharType="end"/>
        </w:r>
      </w:hyperlink>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970121" w:history="1">
        <w:r w:rsidR="00456539" w:rsidRPr="00AB5FDD">
          <w:rPr>
            <w:rStyle w:val="Hypertextovprepojenie"/>
            <w:noProof/>
          </w:rPr>
          <w:t>Obrázok 7</w:t>
        </w:r>
        <w:r w:rsidR="005F15A6">
          <w:rPr>
            <w:rStyle w:val="Hypertextovprepojenie"/>
            <w:noProof/>
          </w:rPr>
          <w:t xml:space="preserve"> </w:t>
        </w:r>
        <w:r w:rsidR="005F15A6" w:rsidRPr="005F15A6">
          <w:rPr>
            <w:rStyle w:val="Hypertextovprepojenie"/>
            <w:noProof/>
          </w:rPr>
          <w:t>Celkový počet rozhodnutí a odvolaní na jednotlivých úsekoch KÚ ŽP v Žiline za roky 2008 a 2009</w:t>
        </w:r>
        <w:r w:rsidR="00456539">
          <w:rPr>
            <w:noProof/>
            <w:webHidden/>
          </w:rPr>
          <w:tab/>
        </w:r>
        <w:r>
          <w:rPr>
            <w:noProof/>
            <w:webHidden/>
          </w:rPr>
          <w:fldChar w:fldCharType="begin"/>
        </w:r>
        <w:r w:rsidR="00456539">
          <w:rPr>
            <w:noProof/>
            <w:webHidden/>
          </w:rPr>
          <w:instrText xml:space="preserve"> PAGEREF _Toc261970121 \h </w:instrText>
        </w:r>
        <w:r>
          <w:rPr>
            <w:noProof/>
            <w:webHidden/>
          </w:rPr>
        </w:r>
        <w:r>
          <w:rPr>
            <w:noProof/>
            <w:webHidden/>
          </w:rPr>
          <w:fldChar w:fldCharType="separate"/>
        </w:r>
        <w:r w:rsidR="009716AD">
          <w:rPr>
            <w:noProof/>
            <w:webHidden/>
          </w:rPr>
          <w:t>52</w:t>
        </w:r>
        <w:r>
          <w:rPr>
            <w:noProof/>
            <w:webHidden/>
          </w:rPr>
          <w:fldChar w:fldCharType="end"/>
        </w:r>
      </w:hyperlink>
    </w:p>
    <w:p w:rsidR="00456539"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970122" w:history="1">
        <w:r w:rsidR="00456539" w:rsidRPr="00AB5FDD">
          <w:rPr>
            <w:rStyle w:val="Hypertextovprepojenie"/>
            <w:noProof/>
          </w:rPr>
          <w:t>Obrázok 8</w:t>
        </w:r>
        <w:r w:rsidR="005F15A6">
          <w:rPr>
            <w:rStyle w:val="Hypertextovprepojenie"/>
            <w:noProof/>
          </w:rPr>
          <w:t xml:space="preserve"> </w:t>
        </w:r>
        <w:r w:rsidR="005F15A6" w:rsidRPr="005F15A6">
          <w:rPr>
            <w:rStyle w:val="Hypertextovprepojenie"/>
            <w:noProof/>
          </w:rPr>
          <w:t>Počet vydaných rozhodnutí jednotlivými orgánmi štátnej regionálnej správy za rok 2009</w:t>
        </w:r>
        <w:r w:rsidR="00456539">
          <w:rPr>
            <w:noProof/>
            <w:webHidden/>
          </w:rPr>
          <w:tab/>
        </w:r>
        <w:r>
          <w:rPr>
            <w:noProof/>
            <w:webHidden/>
          </w:rPr>
          <w:fldChar w:fldCharType="begin"/>
        </w:r>
        <w:r w:rsidR="00456539">
          <w:rPr>
            <w:noProof/>
            <w:webHidden/>
          </w:rPr>
          <w:instrText xml:space="preserve"> PAGEREF _Toc261970122 \h </w:instrText>
        </w:r>
        <w:r>
          <w:rPr>
            <w:noProof/>
            <w:webHidden/>
          </w:rPr>
        </w:r>
        <w:r>
          <w:rPr>
            <w:noProof/>
            <w:webHidden/>
          </w:rPr>
          <w:fldChar w:fldCharType="separate"/>
        </w:r>
        <w:r w:rsidR="009716AD">
          <w:rPr>
            <w:noProof/>
            <w:webHidden/>
          </w:rPr>
          <w:t>53</w:t>
        </w:r>
        <w:r>
          <w:rPr>
            <w:noProof/>
            <w:webHidden/>
          </w:rPr>
          <w:fldChar w:fldCharType="end"/>
        </w:r>
      </w:hyperlink>
    </w:p>
    <w:p w:rsidR="00FF7ABF" w:rsidRDefault="00392073" w:rsidP="00B05999">
      <w:r>
        <w:fldChar w:fldCharType="end"/>
      </w:r>
      <w:r w:rsidR="00FF7ABF">
        <w:br w:type="page"/>
      </w:r>
    </w:p>
    <w:p w:rsidR="00FF7ABF" w:rsidRDefault="00FF7ABF" w:rsidP="004050FB">
      <w:pPr>
        <w:pStyle w:val="Nzov"/>
      </w:pPr>
      <w:bookmarkStart w:id="15" w:name="_Toc261690483"/>
      <w:r w:rsidRPr="00FF7ABF">
        <w:lastRenderedPageBreak/>
        <w:t>Zoznam tabuliek</w:t>
      </w:r>
      <w:bookmarkEnd w:id="15"/>
    </w:p>
    <w:p w:rsidR="004B7C53" w:rsidRPr="004B7C53" w:rsidRDefault="004B7C53">
      <w:pPr>
        <w:pStyle w:val="Zoznamobrzkov"/>
        <w:tabs>
          <w:tab w:val="right" w:leader="dot" w:pos="9061"/>
        </w:tabs>
        <w:rPr>
          <w:b/>
        </w:rPr>
      </w:pPr>
    </w:p>
    <w:p w:rsidR="004B7C53" w:rsidRDefault="00392073">
      <w:pPr>
        <w:pStyle w:val="Zoznamobrzkov"/>
        <w:tabs>
          <w:tab w:val="right" w:leader="dot" w:pos="9061"/>
        </w:tabs>
        <w:rPr>
          <w:rFonts w:asciiTheme="minorHAnsi" w:eastAsiaTheme="minorEastAsia" w:hAnsiTheme="minorHAnsi" w:cstheme="minorBidi"/>
          <w:noProof/>
          <w:sz w:val="22"/>
          <w:szCs w:val="22"/>
          <w:lang w:eastAsia="sk-SK"/>
        </w:rPr>
      </w:pPr>
      <w:r>
        <w:rPr>
          <w:b/>
          <w:sz w:val="32"/>
        </w:rPr>
        <w:fldChar w:fldCharType="begin"/>
      </w:r>
      <w:r w:rsidR="004B7C53">
        <w:rPr>
          <w:b/>
          <w:sz w:val="32"/>
        </w:rPr>
        <w:instrText xml:space="preserve"> TOC \h \z \c "Tabuľka" </w:instrText>
      </w:r>
      <w:r>
        <w:rPr>
          <w:b/>
          <w:sz w:val="32"/>
        </w:rPr>
        <w:fldChar w:fldCharType="separate"/>
      </w:r>
      <w:hyperlink w:anchor="_Toc261690192" w:history="1">
        <w:r w:rsidR="004B7C53" w:rsidRPr="00CD0FB1">
          <w:rPr>
            <w:rStyle w:val="Hypertextovprepojenie"/>
            <w:noProof/>
          </w:rPr>
          <w:t>Tabuľka 1: Prehľad činnosti na úseku ochrany prírody a krajiny za roky 2008 a 2009</w:t>
        </w:r>
        <w:r w:rsidR="004B7C53">
          <w:rPr>
            <w:noProof/>
            <w:webHidden/>
          </w:rPr>
          <w:tab/>
        </w:r>
        <w:r>
          <w:rPr>
            <w:noProof/>
            <w:webHidden/>
          </w:rPr>
          <w:fldChar w:fldCharType="begin"/>
        </w:r>
        <w:r w:rsidR="004B7C53">
          <w:rPr>
            <w:noProof/>
            <w:webHidden/>
          </w:rPr>
          <w:instrText xml:space="preserve"> PAGEREF _Toc261690192 \h </w:instrText>
        </w:r>
        <w:r>
          <w:rPr>
            <w:noProof/>
            <w:webHidden/>
          </w:rPr>
        </w:r>
        <w:r>
          <w:rPr>
            <w:noProof/>
            <w:webHidden/>
          </w:rPr>
          <w:fldChar w:fldCharType="separate"/>
        </w:r>
        <w:r w:rsidR="009716AD">
          <w:rPr>
            <w:noProof/>
            <w:webHidden/>
          </w:rPr>
          <w:t>50</w:t>
        </w:r>
        <w:r>
          <w:rPr>
            <w:noProof/>
            <w:webHidden/>
          </w:rPr>
          <w:fldChar w:fldCharType="end"/>
        </w:r>
      </w:hyperlink>
    </w:p>
    <w:p w:rsidR="004B7C53"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690193" w:history="1">
        <w:r w:rsidR="004B7C53" w:rsidRPr="00CD0FB1">
          <w:rPr>
            <w:rStyle w:val="Hypertextovprepojenie"/>
            <w:noProof/>
          </w:rPr>
          <w:t>Tabuľka 2: Prehľad činnosti na úseku štátnej vodnej správy za roky 2008 a 2009</w:t>
        </w:r>
        <w:r w:rsidR="004B7C53">
          <w:rPr>
            <w:noProof/>
            <w:webHidden/>
          </w:rPr>
          <w:tab/>
        </w:r>
        <w:r>
          <w:rPr>
            <w:noProof/>
            <w:webHidden/>
          </w:rPr>
          <w:fldChar w:fldCharType="begin"/>
        </w:r>
        <w:r w:rsidR="004B7C53">
          <w:rPr>
            <w:noProof/>
            <w:webHidden/>
          </w:rPr>
          <w:instrText xml:space="preserve"> PAGEREF _Toc261690193 \h </w:instrText>
        </w:r>
        <w:r>
          <w:rPr>
            <w:noProof/>
            <w:webHidden/>
          </w:rPr>
        </w:r>
        <w:r>
          <w:rPr>
            <w:noProof/>
            <w:webHidden/>
          </w:rPr>
          <w:fldChar w:fldCharType="separate"/>
        </w:r>
        <w:r w:rsidR="009716AD">
          <w:rPr>
            <w:noProof/>
            <w:webHidden/>
          </w:rPr>
          <w:t>51</w:t>
        </w:r>
        <w:r>
          <w:rPr>
            <w:noProof/>
            <w:webHidden/>
          </w:rPr>
          <w:fldChar w:fldCharType="end"/>
        </w:r>
      </w:hyperlink>
    </w:p>
    <w:p w:rsidR="004B7C53" w:rsidRDefault="00392073">
      <w:pPr>
        <w:pStyle w:val="Zoznamobrzkov"/>
        <w:tabs>
          <w:tab w:val="right" w:leader="dot" w:pos="9061"/>
        </w:tabs>
        <w:rPr>
          <w:rFonts w:asciiTheme="minorHAnsi" w:eastAsiaTheme="minorEastAsia" w:hAnsiTheme="minorHAnsi" w:cstheme="minorBidi"/>
          <w:noProof/>
          <w:sz w:val="22"/>
          <w:szCs w:val="22"/>
          <w:lang w:eastAsia="sk-SK"/>
        </w:rPr>
      </w:pPr>
      <w:hyperlink w:anchor="_Toc261690194" w:history="1">
        <w:r w:rsidR="004B7C53" w:rsidRPr="00CD0FB1">
          <w:rPr>
            <w:rStyle w:val="Hypertextovprepojenie"/>
            <w:noProof/>
          </w:rPr>
          <w:t>Tabuľka 3: Prehľad činnosti na úseku odpadového hospodárstva za roky 2008 a 2009</w:t>
        </w:r>
        <w:r w:rsidR="004B7C53">
          <w:rPr>
            <w:noProof/>
            <w:webHidden/>
          </w:rPr>
          <w:tab/>
        </w:r>
        <w:r>
          <w:rPr>
            <w:noProof/>
            <w:webHidden/>
          </w:rPr>
          <w:fldChar w:fldCharType="begin"/>
        </w:r>
        <w:r w:rsidR="004B7C53">
          <w:rPr>
            <w:noProof/>
            <w:webHidden/>
          </w:rPr>
          <w:instrText xml:space="preserve"> PAGEREF _Toc261690194 \h </w:instrText>
        </w:r>
        <w:r>
          <w:rPr>
            <w:noProof/>
            <w:webHidden/>
          </w:rPr>
        </w:r>
        <w:r>
          <w:rPr>
            <w:noProof/>
            <w:webHidden/>
          </w:rPr>
          <w:fldChar w:fldCharType="separate"/>
        </w:r>
        <w:r w:rsidR="009716AD">
          <w:rPr>
            <w:noProof/>
            <w:webHidden/>
          </w:rPr>
          <w:t>51</w:t>
        </w:r>
        <w:r>
          <w:rPr>
            <w:noProof/>
            <w:webHidden/>
          </w:rPr>
          <w:fldChar w:fldCharType="end"/>
        </w:r>
      </w:hyperlink>
    </w:p>
    <w:p w:rsidR="00FF7ABF" w:rsidRDefault="00392073">
      <w:pPr>
        <w:spacing w:before="0" w:line="240" w:lineRule="auto"/>
        <w:jc w:val="left"/>
        <w:rPr>
          <w:b/>
          <w:sz w:val="32"/>
        </w:rPr>
      </w:pPr>
      <w:r>
        <w:rPr>
          <w:b/>
          <w:sz w:val="32"/>
        </w:rPr>
        <w:fldChar w:fldCharType="end"/>
      </w:r>
      <w:r w:rsidR="00FF7ABF">
        <w:rPr>
          <w:b/>
          <w:sz w:val="32"/>
        </w:rPr>
        <w:br w:type="page"/>
      </w:r>
    </w:p>
    <w:p w:rsidR="00FF7ABF" w:rsidRDefault="00FF7ABF" w:rsidP="004050FB">
      <w:pPr>
        <w:pStyle w:val="Nzov"/>
      </w:pPr>
      <w:bookmarkStart w:id="16" w:name="_Toc261690484"/>
      <w:r>
        <w:lastRenderedPageBreak/>
        <w:t>Úvod</w:t>
      </w:r>
      <w:bookmarkEnd w:id="16"/>
    </w:p>
    <w:p w:rsidR="00FF7ABF" w:rsidRDefault="00A92BF7" w:rsidP="00A92BF7">
      <w:pPr>
        <w:ind w:firstLine="567"/>
      </w:pPr>
      <w:r>
        <w:t>V súčasnosti má každá demokratická spoločnosť zriadený svoj vlastný systém riadenia a verejnej správy, ktorý sa od ostatných viac či menej líši. Verejná správa v kaž</w:t>
      </w:r>
      <w:r w:rsidR="007362AE">
        <w:t>dej krajine predstavuje významný</w:t>
      </w:r>
      <w:r>
        <w:t xml:space="preserve"> nástroj implementácie </w:t>
      </w:r>
      <w:r w:rsidR="003B34EC">
        <w:t>politických myšlienok do spoločnosti.</w:t>
      </w:r>
    </w:p>
    <w:p w:rsidR="00A92BF7" w:rsidRDefault="00A92BF7" w:rsidP="00A92BF7">
      <w:pPr>
        <w:ind w:firstLine="567"/>
      </w:pPr>
      <w:r>
        <w:t xml:space="preserve">V Slovenskej republike už od jej vzniku prebiehali mnohé zmeny v usporiadaní verejnej správy, v jej zložení, financovaní a podobne. Tieto zmeny boli spôsobené najmä pôsobením decentralizačných procesov, ktoré sa stali  významným nástrojom prebiehajúcich </w:t>
      </w:r>
      <w:r w:rsidR="007362AE">
        <w:t>zmien. Vplyvom decentralizácie</w:t>
      </w:r>
      <w:r>
        <w:t xml:space="preserve"> sa stali významnými prvkami verejnej správy obidv</w:t>
      </w:r>
      <w:r w:rsidR="007362AE">
        <w:t>a stupne samosprávy, a to obecná</w:t>
      </w:r>
      <w:r>
        <w:t xml:space="preserve"> samospráva a samospráva vyšších územných celkov.</w:t>
      </w:r>
    </w:p>
    <w:p w:rsidR="00A92BF7" w:rsidRDefault="00542D68" w:rsidP="00E971D8">
      <w:pPr>
        <w:ind w:firstLine="567"/>
      </w:pPr>
      <w:r>
        <w:t>Aj keď v poslednom období prebieha proces decentralizácie kompetencií na samosprávu, d</w:t>
      </w:r>
      <w:r w:rsidR="00E971D8">
        <w:t xml:space="preserve">ôležitú úlohu v systéme verejnej správy </w:t>
      </w:r>
      <w:r>
        <w:t xml:space="preserve">stále </w:t>
      </w:r>
      <w:r w:rsidR="00E971D8">
        <w:t>zohráva štát a štátna moc. Štát svoju moc vykonáva prostredníctvom subjektov, ktoré predstavujú najmä orgány štátnej správy. Tieto orgány vykonávajú zákonodarnú, výkonnú a súdnu moc štátu. Orgány štátnej správy sa však od seba líšia napríklad svojím územným rozsahom, vecným rozsahom, ale aj spôsobom ich kreovania, rozhodovania a zloženia.</w:t>
      </w:r>
    </w:p>
    <w:p w:rsidR="00707273" w:rsidRDefault="00707273" w:rsidP="00E971D8">
      <w:pPr>
        <w:ind w:firstLine="567"/>
      </w:pPr>
      <w:r>
        <w:t xml:space="preserve">Všetky vzťahy vo verejnej správe sú upravované a riadené právnym poriadkom, to znamená, že orgány verejnej správy môžu vykonávať len to, čo im je dovolené a nariadené právnym predpisom. Rovnako aj kompetencie a zriadenie týchto orgánov je riadené a ovplyvňované jednotlivými zákonmi a predpismi. Orgánom štátnej správy je však daná aj právomoc vydávať </w:t>
      </w:r>
      <w:r w:rsidR="00A13E12">
        <w:t>normatívne a individuálne právne akty na plnenie svojich funkcií. Vo všeobecnosti sa orgány štátnej správy pri rozhodovaní riadia zákonom č. 71/1967 Z.z. v znení neskorších predpisov (správnym poriadkom). Tento je však subsidiárny</w:t>
      </w:r>
      <w:r w:rsidR="007362AE">
        <w:t xml:space="preserve"> ak v špecifických prípadoch </w:t>
      </w:r>
      <w:r w:rsidR="00A13E12">
        <w:t>platí osobitná úprava.</w:t>
      </w:r>
    </w:p>
    <w:p w:rsidR="00A13E12" w:rsidRPr="00A92BF7" w:rsidRDefault="00A13E12" w:rsidP="00E971D8">
      <w:pPr>
        <w:ind w:firstLine="567"/>
      </w:pPr>
      <w:r>
        <w:t>Vo svojej bakalárskej práci sa zameriavam na úpravu štátnej správy, hlavne špecializovanej štátnej správy, ktorá pôsobí na regionálnej úrovni. Analyzovaná je činnosť vybraných troch regionálnych špecializovaných orgánov štátnej správy, a to Krajského úradu pre cestnú dopravu a pozemné komunikácie, Krajského úradu životného prostredia a Katastrálneho úradu. Táto činnosť ako aj kompetencie sú analyzované na základe jednotlivých zákonov, ale aj na základe analýzy vydaných rozhodnutí a činnosti za roky 2008 a 2009.</w:t>
      </w:r>
    </w:p>
    <w:p w:rsidR="00FF7ABF" w:rsidRDefault="00FF7ABF">
      <w:pPr>
        <w:spacing w:before="0" w:line="240" w:lineRule="auto"/>
        <w:jc w:val="left"/>
        <w:rPr>
          <w:b/>
          <w:sz w:val="32"/>
        </w:rPr>
      </w:pPr>
      <w:r>
        <w:rPr>
          <w:b/>
          <w:sz w:val="32"/>
        </w:rPr>
        <w:br w:type="page"/>
      </w:r>
    </w:p>
    <w:p w:rsidR="00FF7ABF" w:rsidRPr="00FF7ABF" w:rsidRDefault="00FF7ABF" w:rsidP="00E7442B">
      <w:pPr>
        <w:pStyle w:val="Nadpis1"/>
      </w:pPr>
      <w:bookmarkStart w:id="17" w:name="_Toc261690485"/>
      <w:r w:rsidRPr="00512671">
        <w:rPr>
          <w:szCs w:val="44"/>
        </w:rPr>
        <w:lastRenderedPageBreak/>
        <w:t>Prehľad</w:t>
      </w:r>
      <w:r w:rsidR="00512671">
        <w:t xml:space="preserve"> o súčasnom stave riešenej </w:t>
      </w:r>
      <w:r w:rsidRPr="00FF7ABF">
        <w:t>problematiky</w:t>
      </w:r>
      <w:bookmarkEnd w:id="17"/>
    </w:p>
    <w:p w:rsidR="00FF7ABF" w:rsidRDefault="00FF7ABF" w:rsidP="00AD26BD">
      <w:pPr>
        <w:pStyle w:val="Nadpis2"/>
      </w:pPr>
      <w:bookmarkStart w:id="18" w:name="_Toc261690486"/>
      <w:r w:rsidRPr="00AD26BD">
        <w:t>Verejná</w:t>
      </w:r>
      <w:r>
        <w:t xml:space="preserve"> správa</w:t>
      </w:r>
      <w:bookmarkEnd w:id="18"/>
    </w:p>
    <w:p w:rsidR="00FF7ABF" w:rsidRPr="000A4949" w:rsidRDefault="00FF7ABF" w:rsidP="00FF7ABF">
      <w:pPr>
        <w:ind w:firstLine="567"/>
      </w:pPr>
      <w:r>
        <w:rPr>
          <w:b/>
        </w:rPr>
        <w:t>G</w:t>
      </w:r>
      <w:r w:rsidRPr="0040362A">
        <w:rPr>
          <w:b/>
        </w:rPr>
        <w:t xml:space="preserve">rell, </w:t>
      </w:r>
      <w:r>
        <w:rPr>
          <w:b/>
        </w:rPr>
        <w:t>Michal – Kvietková, A</w:t>
      </w:r>
      <w:r w:rsidRPr="0040362A">
        <w:rPr>
          <w:b/>
        </w:rPr>
        <w:t xml:space="preserve">nna </w:t>
      </w:r>
      <w:r>
        <w:rPr>
          <w:b/>
        </w:rPr>
        <w:t xml:space="preserve">(2005) </w:t>
      </w:r>
      <w:r>
        <w:t>uvádzajú, že verejná správa je sústava orgánov, ktoré spravujú verejné záležitosti. Cieľom verejnej správy je správa verejných vecí a jej vykonávanie je vo verejnom záujme. Záujmy a potreby sa týkajú všetkých obyvateľov alebo skupín obyvateľstva a v ich rámci aj ochrany jednotlivcov. Veci a náležitosti, ktoré sú predmetom verejnej správy, vždy ustanovujú zákony. V zákonoch je vymedzený rozsah a nositeľ výkonu verejnej správy a prostriedky, ktoré možno na jej výkon používať.</w:t>
      </w:r>
    </w:p>
    <w:p w:rsidR="00FF7ABF" w:rsidRPr="006A096F" w:rsidRDefault="00FF7ABF" w:rsidP="00FF7ABF">
      <w:pPr>
        <w:ind w:firstLine="567"/>
      </w:pPr>
      <w:r>
        <w:rPr>
          <w:b/>
        </w:rPr>
        <w:t xml:space="preserve">Nižňanský, Viktor (2004), </w:t>
      </w:r>
      <w:r w:rsidRPr="006A096F">
        <w:t>verejná správa na Slovensku je organizovaná na troch úrovniach : obe</w:t>
      </w:r>
      <w:r>
        <w:t xml:space="preserve">c – vyšší územný celok – štát. </w:t>
      </w:r>
      <w:r w:rsidRPr="006A096F">
        <w:t>Z hľadiska organizácie funguje v tzv. oddelenom modely (štát</w:t>
      </w:r>
      <w:r>
        <w:t xml:space="preserve">na správa – územná samospráva). </w:t>
      </w:r>
      <w:r w:rsidRPr="006A096F">
        <w:t>Dôvodmi pre uprednostnenie oddeleného modelu pred tzv. integrovaným, bol účinnejší vplyv zákonov na činnosť verejnej správy, vyššia objektivita a nestrannosť výkonu, vyššia možnosť kontroly zo strany občanov, vyššie rešpektovanie oboch zložiek verejnej správy, možnosť uplatnenia vyššej miery decentralizácie, prehľadnosť finančných tokov,...</w:t>
      </w:r>
      <w:r>
        <w:t xml:space="preserve"> </w:t>
      </w:r>
      <w:r w:rsidRPr="006A096F">
        <w:t>.</w:t>
      </w:r>
    </w:p>
    <w:p w:rsidR="00FF7ABF" w:rsidRPr="005E6B2D" w:rsidRDefault="00FF7ABF" w:rsidP="00FF7ABF">
      <w:pPr>
        <w:ind w:firstLine="567"/>
      </w:pPr>
      <w:r w:rsidRPr="005E6B2D">
        <w:rPr>
          <w:b/>
        </w:rPr>
        <w:t>Wałaszek</w:t>
      </w:r>
      <w:r>
        <w:rPr>
          <w:b/>
        </w:rPr>
        <w:t xml:space="preserve">, Monika (2004), </w:t>
      </w:r>
      <w:r w:rsidRPr="005E6B2D">
        <w:t>Verejná správa je nástroj územného riadenia</w:t>
      </w:r>
      <w:r>
        <w:t xml:space="preserve"> </w:t>
      </w:r>
      <w:r w:rsidRPr="005E6B2D">
        <w:t>(manažmentu) t.j</w:t>
      </w:r>
      <w:r>
        <w:t xml:space="preserve">. </w:t>
      </w:r>
      <w:r w:rsidRPr="005E6B2D">
        <w:t>nástroj odôvodňujúci</w:t>
      </w:r>
      <w:r>
        <w:t xml:space="preserve"> </w:t>
      </w:r>
      <w:r w:rsidRPr="005E6B2D">
        <w:t>aktivity vykonané z moci príslušného stupňa</w:t>
      </w:r>
      <w:r>
        <w:t xml:space="preserve"> </w:t>
      </w:r>
      <w:r w:rsidRPr="005E6B2D">
        <w:t>(hladiny) určitej definovanej oblasti.</w:t>
      </w:r>
    </w:p>
    <w:p w:rsidR="00FF7ABF" w:rsidRDefault="00FF7ABF" w:rsidP="00FF7ABF">
      <w:pPr>
        <w:ind w:firstLine="567"/>
      </w:pPr>
      <w:r>
        <w:rPr>
          <w:b/>
        </w:rPr>
        <w:t xml:space="preserve">Škultéty, Peter (2008), </w:t>
      </w:r>
      <w:r>
        <w:t>píše, že verejná správa predstavuje vo svojej vlastnej podstate správu verejných záležitostí, ktorá sa realizuje ako prejav výkonnej moci v štáte. Pre túto výkonnú moc je charakteristické, že ide predovšetkým o verejnú moc, ktorou nedisponuje len štát, ale aj ďalšie neštátne subjekty, ktoré vykonávajú správu verejných záležitostí.</w:t>
      </w:r>
    </w:p>
    <w:p w:rsidR="00FF7ABF" w:rsidRDefault="00FF7ABF" w:rsidP="00FF7ABF">
      <w:pPr>
        <w:ind w:firstLine="567"/>
      </w:pPr>
      <w:r>
        <w:t>Ďalej uvádza, že verejná správa – ako správa verejných záležitostí-  je správou vo verejnom záujme a subjekty, ktoré ju vykonávajú, realizujú ju ako právom uloženú povinnosť, a to zo svojho právneho postavenia verejnoprávnych subjektov.</w:t>
      </w:r>
    </w:p>
    <w:p w:rsidR="00FF7ABF" w:rsidRDefault="00FF7ABF" w:rsidP="00FF7ABF">
      <w:pPr>
        <w:ind w:firstLine="567"/>
      </w:pPr>
      <w:r>
        <w:t>Verejná správa ako celok je charakterizovaná výraznou iniciátorskou činnosťou. Sústava verejnej správy je koncipovaná tak, aby sa využila nielen iniciatíva a aktivita jednotlivých orgánov v rámci verejnej správy, ale aj iniciatíva občanov.</w:t>
      </w:r>
    </w:p>
    <w:p w:rsidR="00FF7ABF" w:rsidRDefault="00FF7ABF" w:rsidP="00FF7ABF">
      <w:pPr>
        <w:ind w:firstLine="567"/>
      </w:pPr>
      <w:r>
        <w:t>Škultéty ďalej píše, že verejná správa sa skladá z dvoch základných zložiek, a to zo štátnej správy a samosprávy.</w:t>
      </w:r>
    </w:p>
    <w:p w:rsidR="00FF7ABF" w:rsidRDefault="00FF7ABF" w:rsidP="00FF7ABF">
      <w:pPr>
        <w:ind w:firstLine="567"/>
      </w:pPr>
      <w:r>
        <w:rPr>
          <w:b/>
        </w:rPr>
        <w:lastRenderedPageBreak/>
        <w:t xml:space="preserve">Bocková, Anna (2004) </w:t>
      </w:r>
      <w:r>
        <w:t>, verejná správa je správa verejných záležitostí vo verejnom záujme. Subjekty, ktoré ju vykonávajú, ju realizujú ako povinnosť uloženú právom. Kvalita, pohotovosť, hospodárnosť a úspešnosť verejnej správy závisia nielen od dobrej organizačnej štruktúry, ale aj od osôb, ktoré sú nositeľmi príslušných činností v organizačnej štruktúre tvoriacej systém verejnej správy, ako aj od metód práce, ktoré sa používajú na splnenie stanovených úloh.</w:t>
      </w:r>
    </w:p>
    <w:p w:rsidR="00FF7ABF" w:rsidRPr="001C1F34" w:rsidRDefault="00FF7ABF" w:rsidP="00FF7ABF">
      <w:pPr>
        <w:ind w:firstLine="567"/>
      </w:pPr>
      <w:r>
        <w:rPr>
          <w:b/>
        </w:rPr>
        <w:t xml:space="preserve">Hamalová, Marta a kol. (1995), </w:t>
      </w:r>
      <w:r>
        <w:t>verejná správa je pojmom vyjadrujúcim jednotu štátnej správy a samosprávy, subsystémov, ktoré vo vzájomnej súčinnosti zabezpečujú správu verejných záležitostí.</w:t>
      </w:r>
    </w:p>
    <w:p w:rsidR="00FF7ABF" w:rsidRDefault="00FF7ABF" w:rsidP="00FF7ABF">
      <w:pPr>
        <w:ind w:firstLine="567"/>
      </w:pPr>
      <w:r>
        <w:rPr>
          <w:b/>
        </w:rPr>
        <w:t xml:space="preserve">Machajová, Jozefína (2007), </w:t>
      </w:r>
      <w:r>
        <w:t>uvádza, že verejná správa je zložitým až neprehľadným spoločenským fenoménom. Pri jeho štúdiu vznikli a vznikajú stále nové pokusy definovať verejnú správu alebo aspoň popísať jej charakteristické znaky.</w:t>
      </w:r>
    </w:p>
    <w:p w:rsidR="00FF7ABF" w:rsidRDefault="00FF7ABF" w:rsidP="00FF7ABF">
      <w:pPr>
        <w:ind w:firstLine="567"/>
      </w:pPr>
      <w:r>
        <w:t>Verejná správa je predmetom regulácie predovšetkým správneho práva ako samostatného právneho odvetvia.</w:t>
      </w:r>
    </w:p>
    <w:p w:rsidR="00FF7ABF" w:rsidRDefault="00FF7ABF" w:rsidP="00FF7ABF">
      <w:pPr>
        <w:ind w:firstLine="567"/>
      </w:pPr>
      <w:r>
        <w:t>Verejná správa sleduje ochranu verejného záujmu alebo viacerých verejných záujmov naraz. Verejný záujem je druhom záujmu, ktorý je všeobecne prospešný; ide najmä o záujem štátu či inej verejnoprávnej korporácie.</w:t>
      </w:r>
    </w:p>
    <w:p w:rsidR="00FF7ABF" w:rsidRDefault="00FF7ABF" w:rsidP="00FF7ABF">
      <w:pPr>
        <w:ind w:firstLine="567"/>
      </w:pPr>
      <w:r>
        <w:t>Pojem verejná správa pomáhajú bližšie vymedziť tieto dva základné princípy:</w:t>
      </w:r>
    </w:p>
    <w:p w:rsidR="00FF7ABF" w:rsidRDefault="00FF7ABF" w:rsidP="00FF7ABF">
      <w:pPr>
        <w:numPr>
          <w:ilvl w:val="0"/>
          <w:numId w:val="2"/>
        </w:numPr>
        <w:spacing w:before="0"/>
      </w:pPr>
      <w:r>
        <w:t xml:space="preserve">materiálny (označuje sa tiež ako funkčný či dynamický), </w:t>
      </w:r>
    </w:p>
    <w:p w:rsidR="00FF7ABF" w:rsidRDefault="00FF7ABF" w:rsidP="00FF7ABF">
      <w:pPr>
        <w:numPr>
          <w:ilvl w:val="0"/>
          <w:numId w:val="2"/>
        </w:numPr>
        <w:spacing w:before="0"/>
      </w:pPr>
      <w:r>
        <w:t>formálny (označuje sa tiež ako inštitucionálny, organizačný či statický).</w:t>
      </w:r>
    </w:p>
    <w:p w:rsidR="00FF7ABF" w:rsidRDefault="00FF7ABF" w:rsidP="00FF7ABF">
      <w:pPr>
        <w:ind w:firstLine="567"/>
      </w:pPr>
      <w:r>
        <w:t>Z materiálneho hľadiska vnímame verejnú správu ako druh správnej činnosti; z formálneho hľadiska sa kladie dôraz na inštitúcie a ich orgány, ktoré majú zo zákona kompetencie spravovať.</w:t>
      </w:r>
    </w:p>
    <w:p w:rsidR="00FF7ABF" w:rsidRDefault="00FF7ABF" w:rsidP="00FF7ABF">
      <w:pPr>
        <w:ind w:firstLine="567"/>
      </w:pPr>
      <w:r>
        <w:rPr>
          <w:b/>
        </w:rPr>
        <w:t xml:space="preserve">Jasaňová, Katarína (2007), </w:t>
      </w:r>
      <w:r>
        <w:t>píše, že okrem rozdielov v type štátneho zriadenia a v charaktere územno-správneho usporiadania jednotlivých členských štátov existujú i rozdiely v charaktere správnych štruktúr, a to tak v územnej správe, ako aj v ústrednej štátnej správe. Hoci v každom štáte existuje ústredná vláda, rozdielnosti sa vyskytujú v počte a skladbe ministerstiev, v počte ministrov vo vzťahu k počtu ministerstiev, v charaktere a počte rôznych poradných orgánov vlád a najmä v existencii iných ústredných orgánov štátnej správy okrem ministerstiev a v ich vzájomných vzťahoch.</w:t>
      </w:r>
    </w:p>
    <w:p w:rsidR="00FF7ABF" w:rsidRPr="000A4949" w:rsidRDefault="00FF7ABF" w:rsidP="00FF7ABF">
      <w:pPr>
        <w:ind w:firstLine="567"/>
      </w:pPr>
      <w:r>
        <w:rPr>
          <w:b/>
        </w:rPr>
        <w:t xml:space="preserve">Klimovský, Daniel (2007), </w:t>
      </w:r>
      <w:r>
        <w:t>v</w:t>
      </w:r>
      <w:r w:rsidRPr="000A4949">
        <w:t>erejná správa prostredníctvom svojich organizačných jednotiek a ich aktivít výrazne</w:t>
      </w:r>
      <w:r>
        <w:t xml:space="preserve"> </w:t>
      </w:r>
      <w:r w:rsidRPr="000A4949">
        <w:t xml:space="preserve">zasahuje (priamo alebo nepriamo) do všetkých sfér </w:t>
      </w:r>
      <w:r w:rsidRPr="000A4949">
        <w:lastRenderedPageBreak/>
        <w:t>spoločenského diania a preto občania</w:t>
      </w:r>
      <w:r>
        <w:t xml:space="preserve"> </w:t>
      </w:r>
      <w:r w:rsidRPr="000A4949">
        <w:t>v rámci svojich možností sledujú zmeny, ktoré sa viac či menej dotýkajú ich bezprostredného</w:t>
      </w:r>
      <w:r>
        <w:t xml:space="preserve"> </w:t>
      </w:r>
      <w:r w:rsidRPr="000A4949">
        <w:t>života.</w:t>
      </w:r>
    </w:p>
    <w:p w:rsidR="00FF7ABF" w:rsidRPr="002D7344" w:rsidRDefault="00FF7ABF" w:rsidP="00FF7ABF">
      <w:pPr>
        <w:ind w:firstLine="567"/>
      </w:pPr>
      <w:r>
        <w:rPr>
          <w:b/>
        </w:rPr>
        <w:t xml:space="preserve">Štofko, Stanislav (2001), </w:t>
      </w:r>
      <w:r>
        <w:t xml:space="preserve">píše že verejná správa ako celok predstavuje významnú silu, ktorá organizuje, zabezpečuje plnenie sociálno-ekonomických úloh. Verejná správa svojimi činnosťami, cieľmi, nástrojmi a metódami zabezpečuje plnenie stanovených spoločenských, politických a sociálno-ekonomických záujmov štátu. Objekty, metódy a ciele verejnej správy obsahuje právny poriadok štátu a sú konkretizované v jednotlivých praktických činnostiach orgánov štátu. </w:t>
      </w:r>
    </w:p>
    <w:p w:rsidR="00FF7ABF" w:rsidRPr="008A29DC" w:rsidRDefault="00FF7ABF" w:rsidP="00FF7ABF">
      <w:pPr>
        <w:ind w:firstLine="567"/>
      </w:pPr>
      <w:r>
        <w:rPr>
          <w:b/>
        </w:rPr>
        <w:t>Posluch, Marián – Cibulka, Ľubor (2003),</w:t>
      </w:r>
      <w:r>
        <w:t xml:space="preserve"> štátna správa a samospráva je potom vo svojom súhrne označovaná ako verejná správa, a keďže ich orgány vykonávajú správu verejných záležitostí sú komplexne označované ako správne orgány. Čiže v rámci jedného celku fungujú dve relatívne samostatné sústavy orgánov, ktoré majú spoločnú úlohu vykonávať správu vecí verejných.</w:t>
      </w:r>
    </w:p>
    <w:p w:rsidR="00FF7ABF" w:rsidRDefault="00FF7ABF" w:rsidP="00FF7ABF">
      <w:pPr>
        <w:ind w:firstLine="567"/>
      </w:pPr>
      <w:r>
        <w:rPr>
          <w:b/>
        </w:rPr>
        <w:t xml:space="preserve">Šimák, Ladislav (2001), </w:t>
      </w:r>
      <w:r>
        <w:t>verejná správa je odvodená z výkonu štátnych funkcií, ktorými sa zabezpečujú rozhodnutia zákonodarných zborov, súdnej a výkonnej moci v rôznorodej štruktúre a na mnohých stupňoch správneho mechanizmu. Preto je možné verejnú správu rozlišovať:</w:t>
      </w:r>
    </w:p>
    <w:p w:rsidR="00FF7ABF" w:rsidRDefault="00FF7ABF" w:rsidP="00FF7ABF">
      <w:pPr>
        <w:numPr>
          <w:ilvl w:val="0"/>
          <w:numId w:val="4"/>
        </w:numPr>
        <w:spacing w:before="0"/>
      </w:pPr>
      <w:r>
        <w:t>v širšom slova zmysle – organizácia celoštátnych záležitostí a ich vykonávanie na to určenými nositeľmi (činnosti, vzťahy a orgány zákonodarnej, súdnej i výkonnej moci),</w:t>
      </w:r>
    </w:p>
    <w:p w:rsidR="00FF7ABF" w:rsidRDefault="00FF7ABF" w:rsidP="00FF7ABF">
      <w:pPr>
        <w:numPr>
          <w:ilvl w:val="0"/>
          <w:numId w:val="4"/>
        </w:numPr>
        <w:spacing w:before="0"/>
      </w:pPr>
      <w:r>
        <w:t>v užšom slova zmysle – správna činnosť vykonávaná zákonom zmocnenými subjektmi na základe zákona v rozsahu stanovenej pôsobnosti a právomoci.</w:t>
      </w:r>
    </w:p>
    <w:p w:rsidR="00FF7ABF" w:rsidRDefault="00C03FC8" w:rsidP="00FF7ABF">
      <w:pPr>
        <w:ind w:firstLine="567"/>
      </w:pPr>
      <w:r>
        <w:rPr>
          <w:b/>
        </w:rPr>
        <w:t xml:space="preserve">Škultéty, Peter a kol. </w:t>
      </w:r>
      <w:r w:rsidR="00FF7ABF">
        <w:rPr>
          <w:b/>
        </w:rPr>
        <w:t>(200</w:t>
      </w:r>
      <w:r w:rsidR="00ED5646">
        <w:rPr>
          <w:b/>
        </w:rPr>
        <w:t>6</w:t>
      </w:r>
      <w:r w:rsidR="00FF7ABF">
        <w:rPr>
          <w:b/>
        </w:rPr>
        <w:t xml:space="preserve">), </w:t>
      </w:r>
      <w:r w:rsidR="00FF7ABF">
        <w:t>pojem verejná správa sa vymedzuje v tzv. organizačnom a funkčnom poňatí. V organizačnom poňatí verejnú správu predstavuje najmä štát reprezentovaný vlastnými orgánmi a verejnoprávne subjekty ako predstavitelia a nositelia verejnej moci.</w:t>
      </w:r>
    </w:p>
    <w:p w:rsidR="00FF7ABF" w:rsidRPr="00B03090" w:rsidRDefault="00FF7ABF" w:rsidP="00FF7ABF">
      <w:pPr>
        <w:ind w:firstLine="567"/>
      </w:pPr>
      <w:r>
        <w:t>V rovine štátnej činnosti môžeme verejnú správu vymedziť ako tú štátnu činnosť, ktorú vykonáva štát popri zákonodarstve a súdnictve.</w:t>
      </w:r>
    </w:p>
    <w:p w:rsidR="00FF7ABF" w:rsidRDefault="00FF7ABF" w:rsidP="00FF7ABF">
      <w:pPr>
        <w:ind w:firstLine="567"/>
      </w:pPr>
      <w:r>
        <w:rPr>
          <w:b/>
        </w:rPr>
        <w:t xml:space="preserve">Linek, Lukáš – Trnka, Daniel (2005), </w:t>
      </w:r>
      <w:r>
        <w:t xml:space="preserve">verejná správa je správa verejných záležitostí a delí sa na štátnu správu a samosprávu. Verejná správa má byť vykonávaná vo verejnom záujme, teda v záujme občanov daného územia. Právom môžeme očakávať, že verejná správa na miestnej, regionálnej a ústrednej, prípadne európskej úrovni, bude komunikovať s občanmi </w:t>
      </w:r>
      <w:r>
        <w:lastRenderedPageBreak/>
        <w:t>preto aby zaisťovala ich postoje a záujmy, rozhodovala v súlade s nimi, alebo ich aspoň pri svojom rozhodovaní zvážila.</w:t>
      </w:r>
    </w:p>
    <w:p w:rsidR="00FF7ABF" w:rsidRDefault="00FF7ABF" w:rsidP="00512671">
      <w:pPr>
        <w:ind w:firstLine="567"/>
        <w:rPr>
          <w:iCs/>
        </w:rPr>
      </w:pPr>
      <w:r>
        <w:rPr>
          <w:b/>
        </w:rPr>
        <w:t xml:space="preserve">Skyba, Radovan (2004), </w:t>
      </w:r>
      <w:r>
        <w:t>uvádza, že o</w:t>
      </w:r>
      <w:r w:rsidRPr="00AC5D5D">
        <w:t>rganizácia verejnej správy na Slovensku je tak charakteristická duálnym modelom, teda oddelením štátnej správy a samosprávy. Obe zložky sú na regionálnej (krajskej) úrovni usporiadané symetricky, ich územná pôsobnosť je totožná.</w:t>
      </w:r>
    </w:p>
    <w:p w:rsidR="00512671" w:rsidRPr="00512671" w:rsidRDefault="00512671" w:rsidP="00512671">
      <w:pPr>
        <w:ind w:firstLine="567"/>
        <w:rPr>
          <w:iCs/>
        </w:rPr>
      </w:pPr>
    </w:p>
    <w:p w:rsidR="00FF7ABF" w:rsidRDefault="00FF7ABF" w:rsidP="00AD26BD">
      <w:pPr>
        <w:pStyle w:val="Nadpis2"/>
      </w:pPr>
      <w:bookmarkStart w:id="19" w:name="_Toc261690487"/>
      <w:r>
        <w:t xml:space="preserve">Štátna </w:t>
      </w:r>
      <w:r w:rsidRPr="00AD26BD">
        <w:t>správa</w:t>
      </w:r>
      <w:bookmarkEnd w:id="19"/>
    </w:p>
    <w:p w:rsidR="00FF7ABF" w:rsidRDefault="00FF7ABF" w:rsidP="00FF7ABF">
      <w:pPr>
        <w:ind w:firstLine="567"/>
      </w:pPr>
      <w:r>
        <w:rPr>
          <w:b/>
        </w:rPr>
        <w:t>Bocková, Anna (2004)</w:t>
      </w:r>
      <w:r>
        <w:t>, píše, že štátna správa je verejná správa uskutočňovaná štátom. Predstavuje jednu z foriem činností štátu, a to formu, ktorej poslaním je realizácia výkonnej moci štátu.</w:t>
      </w:r>
    </w:p>
    <w:p w:rsidR="00FF7ABF" w:rsidRDefault="00FF7ABF" w:rsidP="00FF7ABF">
      <w:pPr>
        <w:ind w:firstLine="567"/>
      </w:pPr>
      <w:r>
        <w:t>Štátnu správu môžeme vnímať:   –   ako sústavu orgánov</w:t>
      </w:r>
    </w:p>
    <w:p w:rsidR="00FF7ABF" w:rsidRDefault="00FF7ABF" w:rsidP="00FF7ABF">
      <w:pPr>
        <w:spacing w:before="0"/>
        <w:ind w:left="3420"/>
      </w:pPr>
      <w:r>
        <w:t xml:space="preserve">     –    ako samostatný druh činnosti štátu.</w:t>
      </w:r>
    </w:p>
    <w:p w:rsidR="00FF7ABF" w:rsidRDefault="00FF7ABF" w:rsidP="00FF7ABF">
      <w:pPr>
        <w:ind w:firstLine="567"/>
      </w:pPr>
      <w:r>
        <w:rPr>
          <w:b/>
        </w:rPr>
        <w:t xml:space="preserve">Machajová, Jozefína (2007), </w:t>
      </w:r>
      <w:r>
        <w:t>štátna správa je správa vykonávaná štátom; štát ju môže delegovať aj na iné subjekty. Z hľadiska subjektu, ktorý ju prostredníctvom svojich orgánov vykonáva, člení sa štátna správa na:</w:t>
      </w:r>
    </w:p>
    <w:p w:rsidR="00FF7ABF" w:rsidRDefault="00FF7ABF" w:rsidP="00FF7ABF">
      <w:pPr>
        <w:numPr>
          <w:ilvl w:val="0"/>
          <w:numId w:val="7"/>
        </w:numPr>
        <w:spacing w:before="0"/>
      </w:pPr>
      <w:r>
        <w:t>priamu (bezprostrednú) štátnu správu, ktorej subjektom je štát ako originálny nositeľ štátnej správy; vykonáva ju svojimi (štátnymi) orgánmi, prevažne orgánmi štátnej správy.</w:t>
      </w:r>
    </w:p>
    <w:p w:rsidR="00FF7ABF" w:rsidRPr="00877E49" w:rsidRDefault="00FF7ABF" w:rsidP="00FF7ABF">
      <w:pPr>
        <w:numPr>
          <w:ilvl w:val="0"/>
          <w:numId w:val="7"/>
        </w:numPr>
        <w:spacing w:before="0"/>
      </w:pPr>
      <w:r>
        <w:t>nepriamu (sprostredkovanú, paralelnú) štátnu správu, ktorej subjektmi sú na základe zákonnej delegácie subjekty odlišné od štátu; vykonávajú ju vlastnými orgánmi ako prenesený výkon štátnej správy (napríklad starosta obce) alebo ako zákonom zverený výkon štátnej správy (napríklad orgán právnickej osoby verejného či súkromného práva, prípadne sama fyzická osoba, ak jej zákon zveril časť výkonu štátnej správy).</w:t>
      </w:r>
    </w:p>
    <w:p w:rsidR="00FF7ABF" w:rsidRDefault="00FF7ABF" w:rsidP="00FF7ABF">
      <w:pPr>
        <w:ind w:firstLine="567"/>
      </w:pPr>
      <w:r>
        <w:rPr>
          <w:b/>
        </w:rPr>
        <w:t xml:space="preserve">Škultéty, Peter (2008) </w:t>
      </w:r>
      <w:r>
        <w:t xml:space="preserve">uvádza, že štátna správa je najrozsiahlejším druhom štátnej činnosti. Štátnu správu ako jednu z foriem uskutočňovania štátnej moci charakterizujú určité črty, ktorými sa odlišuje od iných foriem uskutočňovania moci. </w:t>
      </w:r>
    </w:p>
    <w:p w:rsidR="00FF7ABF" w:rsidRDefault="00FF7ABF" w:rsidP="00FF7ABF">
      <w:pPr>
        <w:ind w:firstLine="567"/>
      </w:pPr>
      <w:r>
        <w:t>Štátna správa je predovšetkým činnosťou výkonnou a nariaďovacou. Štátna správa ako činnosť výkonná a nariaďovacia je činnosťou podzákonnou, je vykonávaná na základe zákona.</w:t>
      </w:r>
    </w:p>
    <w:p w:rsidR="00FF7ABF" w:rsidRDefault="00FF7ABF" w:rsidP="00FF7ABF">
      <w:pPr>
        <w:ind w:firstLine="567"/>
      </w:pPr>
      <w:r>
        <w:lastRenderedPageBreak/>
        <w:t>Štátna správa je verejnou správou uskutočňovanou štátom, pričom v každej spoločnosti je štátna správa súčasťou verejnej správy a má v nej nezastupiteľnú úlohu. V tomto zmysle je štátna správa jadrom verejnej správy.</w:t>
      </w:r>
    </w:p>
    <w:p w:rsidR="00FF7ABF" w:rsidRDefault="00FF7ABF" w:rsidP="00FF7ABF">
      <w:pPr>
        <w:ind w:firstLine="567"/>
      </w:pPr>
      <w:r>
        <w:rPr>
          <w:b/>
        </w:rPr>
        <w:t xml:space="preserve">Posluch, Marián – Cibulka, Ľubor (2006) </w:t>
      </w:r>
      <w:r>
        <w:t>medzi pojmami vláda a správa jestvuje vzťah vzájomného zamieňania, pokiaľ ide o ich obsahovú a formálnu stránku. Zhodný je obsah ich vecného dosahu, pretože obe uskutočňujú funkcie štátu a nesú politickú zodpovednosť, hoci samotné rozhodovanie nemusia realizovať samy ale orgány, ktorá sú im podriadené.</w:t>
      </w:r>
    </w:p>
    <w:p w:rsidR="00FF7ABF" w:rsidRPr="00812305" w:rsidRDefault="00FF7ABF" w:rsidP="00FF7ABF">
      <w:pPr>
        <w:ind w:firstLine="567"/>
      </w:pPr>
      <w:r>
        <w:t>Pritom však nepochybne existuje rozdiel medzi vládnymi orgánmi ako politickými reprezentantmi a správnymi orgánmi, ktoré sú miestami vlastného výkonu štátnej správy, sú teda výkonným aparátom. Kým najvyššie orgány majú politickú a štátoprávnu zodpovednosť, ostatné sú hierarchicky usporiadané a jestvujú medzi nimi vzťahy podriadenosti a nadriadenosti (tieto vzťahy však neplatia v samospráve).</w:t>
      </w:r>
    </w:p>
    <w:p w:rsidR="00FF7ABF" w:rsidRDefault="00FF7ABF" w:rsidP="00FF7ABF">
      <w:pPr>
        <w:ind w:firstLine="567"/>
      </w:pPr>
      <w:r>
        <w:rPr>
          <w:b/>
        </w:rPr>
        <w:t>Štofko, Stanislav (2001),</w:t>
      </w:r>
      <w:r>
        <w:t xml:space="preserve"> uvádza že štátna správa je viacvýznamový pojmom. Pri vymedzení pojmu štátna správa sa uplatnili dva prístupy, charakterizujúce štátnu správu, a to ako:</w:t>
      </w:r>
    </w:p>
    <w:p w:rsidR="00FF7ABF" w:rsidRDefault="00FF7ABF" w:rsidP="00FF7ABF">
      <w:pPr>
        <w:numPr>
          <w:ilvl w:val="0"/>
          <w:numId w:val="3"/>
        </w:numPr>
        <w:spacing w:before="0"/>
      </w:pPr>
      <w:r>
        <w:t>činnosť (dynamická kategória),</w:t>
      </w:r>
    </w:p>
    <w:p w:rsidR="00FF7ABF" w:rsidRDefault="00FF7ABF" w:rsidP="00FF7ABF">
      <w:pPr>
        <w:numPr>
          <w:ilvl w:val="0"/>
          <w:numId w:val="3"/>
        </w:numPr>
        <w:spacing w:before="0"/>
      </w:pPr>
      <w:r>
        <w:t>sústava orgánov (statická kategória).</w:t>
      </w:r>
    </w:p>
    <w:p w:rsidR="00FF7ABF" w:rsidRDefault="00FF7ABF" w:rsidP="00FF7ABF">
      <w:pPr>
        <w:ind w:firstLine="567"/>
      </w:pPr>
      <w:r>
        <w:t>Štátnu správu ako dynamickú kategóriu možno charakterizovať ako samostatný druh činnosti štátu, ktorá má štátnomocenský charakter, regulovaný právom.</w:t>
      </w:r>
    </w:p>
    <w:p w:rsidR="00FF7ABF" w:rsidRDefault="00FF7ABF" w:rsidP="00FF7ABF">
      <w:pPr>
        <w:ind w:firstLine="567"/>
      </w:pPr>
      <w:r>
        <w:t>Štátnu správu ako statickú kategóriu môžeme chápať v druhom slova zmysle ako sústavu orgánov štátnej správy.</w:t>
      </w:r>
    </w:p>
    <w:p w:rsidR="00FF7ABF" w:rsidRPr="00595B0E" w:rsidRDefault="00FF7ABF" w:rsidP="00FF7ABF">
      <w:pPr>
        <w:ind w:firstLine="567"/>
      </w:pPr>
      <w:r>
        <w:rPr>
          <w:b/>
        </w:rPr>
        <w:t xml:space="preserve">Linek, Lukáš – Trnka, Daniel (2005), </w:t>
      </w:r>
      <w:r>
        <w:t>charakteristickou črtou štátnej správy je jednotná úprava jej výkonu pre celé územie štátu daná zákonom, obmedzená autonómia a monokratizmus rozhodovania a vertikálna hierarchická štruktúra s podriadenosťou nižších orgánov štátnej správy vyšším orgánom. Nositeľom správy je v tomto prípade štát a vykonávateľmi sú orgány štátu.</w:t>
      </w:r>
    </w:p>
    <w:p w:rsidR="00512671" w:rsidRDefault="00FF7ABF" w:rsidP="007B427C">
      <w:pPr>
        <w:ind w:firstLine="567"/>
      </w:pPr>
      <w:r>
        <w:rPr>
          <w:b/>
        </w:rPr>
        <w:t xml:space="preserve">Hamalová, Marta a kol. (1995), </w:t>
      </w:r>
      <w:r>
        <w:t>píše, že štátnu správu reprezentuje sústava orgánov, ktorá je spravidla trojstupňová. Pozostáva z centrálneho orgánu (ústrednej vlády), zo stredného článku (región, provincia) a z najnižšieho článku (spravidla administratívny okres). Prostredníctvom takejto hierarchie orgánov uskutočňuje štát svoju politiku a vytvára administratívne predpoklady svojho fungovania.</w:t>
      </w:r>
    </w:p>
    <w:p w:rsidR="00FF7ABF" w:rsidRDefault="00FF7ABF" w:rsidP="00AD26BD">
      <w:pPr>
        <w:pStyle w:val="Nadpis3"/>
      </w:pPr>
      <w:bookmarkStart w:id="20" w:name="_Toc261690488"/>
      <w:r>
        <w:lastRenderedPageBreak/>
        <w:t xml:space="preserve">Orgány </w:t>
      </w:r>
      <w:r w:rsidRPr="00AD26BD">
        <w:t>štátnej</w:t>
      </w:r>
      <w:r>
        <w:t xml:space="preserve"> správy</w:t>
      </w:r>
      <w:bookmarkEnd w:id="20"/>
    </w:p>
    <w:p w:rsidR="00FF7ABF" w:rsidRDefault="00FF7ABF" w:rsidP="00FF7ABF">
      <w:pPr>
        <w:ind w:firstLine="567"/>
      </w:pPr>
      <w:r>
        <w:rPr>
          <w:b/>
        </w:rPr>
        <w:t xml:space="preserve">Čečot, Vladimír – Škultéty, Peter (2006), </w:t>
      </w:r>
      <w:r>
        <w:t>píšu, že o</w:t>
      </w:r>
      <w:r w:rsidRPr="00F02CE2">
        <w:t>bvodné úrady štátnej správy ako miestne orgány štátnej správy vykonávajú pôsobnosť len v týchto oblastiach: vo veciach vnútornej správy, na úseku živnostenského podnikania, vo veciach civilnej ochrany a v oblasti riadenia štátu v krízových situáciách mimo času</w:t>
      </w:r>
      <w:r>
        <w:t xml:space="preserve"> vojny a vojnového stavu. Tento </w:t>
      </w:r>
      <w:r w:rsidRPr="00F02CE2">
        <w:t>prvostupňový miestny orgán štátnej správy nemá právnu subjektivitu, koná a rozhoduje samostatne len v administratívnoprávnych vzťahoch.</w:t>
      </w:r>
    </w:p>
    <w:p w:rsidR="00FF7ABF" w:rsidRPr="0051096A" w:rsidRDefault="00FF7ABF" w:rsidP="00FF7ABF">
      <w:pPr>
        <w:ind w:firstLine="567"/>
        <w:rPr>
          <w:b/>
          <w:sz w:val="28"/>
          <w:szCs w:val="28"/>
        </w:rPr>
      </w:pPr>
      <w:r>
        <w:rPr>
          <w:b/>
        </w:rPr>
        <w:t xml:space="preserve">Machajová, Jozefína (2007), </w:t>
      </w:r>
      <w:r>
        <w:t>uvádza že štát ako subjekt verejnej správy je nositeľom verejných práv a povinností. Sám však verejnú správu nevykonáva. Na tento účel si zriaďuje orgány, ktoré fakticky vykonávajú bezprostredne v mene a namiesto štátu tú časť verejnej správy, ktorá je štátnou správou. Vykonávatelia verejnej správy sa v tomto prípade označujú ako priami vykonávatelia štátnej správy.</w:t>
      </w:r>
    </w:p>
    <w:p w:rsidR="00FF7ABF" w:rsidRDefault="00FF7ABF" w:rsidP="00FF7ABF">
      <w:pPr>
        <w:ind w:firstLine="567"/>
      </w:pPr>
      <w:r>
        <w:t>Priamymi vykonávateľmi štátnej správy sú:</w:t>
      </w:r>
    </w:p>
    <w:p w:rsidR="00FF7ABF" w:rsidRDefault="00FF7ABF" w:rsidP="00FF7ABF">
      <w:pPr>
        <w:numPr>
          <w:ilvl w:val="0"/>
          <w:numId w:val="8"/>
        </w:numPr>
        <w:spacing w:before="0"/>
      </w:pPr>
      <w:r>
        <w:t>vláda,</w:t>
      </w:r>
    </w:p>
    <w:p w:rsidR="00FF7ABF" w:rsidRDefault="00FF7ABF" w:rsidP="00FF7ABF">
      <w:pPr>
        <w:numPr>
          <w:ilvl w:val="0"/>
          <w:numId w:val="8"/>
        </w:numPr>
        <w:spacing w:before="0"/>
      </w:pPr>
      <w:r>
        <w:t>ministerstvá a ostatné ústredné orgány štátnej správy,</w:t>
      </w:r>
    </w:p>
    <w:p w:rsidR="00FF7ABF" w:rsidRDefault="00FF7ABF" w:rsidP="00FF7ABF">
      <w:pPr>
        <w:numPr>
          <w:ilvl w:val="0"/>
          <w:numId w:val="8"/>
        </w:numPr>
        <w:spacing w:before="0"/>
      </w:pPr>
      <w:r>
        <w:t>orgány s celoštátnou pôsobnosťou (regulačné a dozorové orgány, dekoncentrované orgány štátnej správy a inšpekčné orgány),</w:t>
      </w:r>
    </w:p>
    <w:p w:rsidR="00FF7ABF" w:rsidRDefault="00FF7ABF" w:rsidP="00FF7ABF">
      <w:pPr>
        <w:numPr>
          <w:ilvl w:val="0"/>
          <w:numId w:val="8"/>
        </w:numPr>
        <w:spacing w:before="0"/>
      </w:pPr>
      <w:r>
        <w:t>miestne (územné, regionálne) orgány štátnej správy,</w:t>
      </w:r>
    </w:p>
    <w:p w:rsidR="00FF7ABF" w:rsidRPr="00535E4D" w:rsidRDefault="00FF7ABF" w:rsidP="00FF7ABF">
      <w:pPr>
        <w:numPr>
          <w:ilvl w:val="0"/>
          <w:numId w:val="8"/>
        </w:numPr>
        <w:spacing w:before="0"/>
      </w:pPr>
      <w:r>
        <w:t xml:space="preserve">verejné ozbrojené zbory alebo iné verejné zbory.  </w:t>
      </w:r>
    </w:p>
    <w:p w:rsidR="00FF7ABF" w:rsidRDefault="00FF7ABF" w:rsidP="00FF7ABF">
      <w:pPr>
        <w:ind w:firstLine="567"/>
      </w:pPr>
      <w:r>
        <w:rPr>
          <w:b/>
        </w:rPr>
        <w:t xml:space="preserve">Tóthová, Katarína (2009), </w:t>
      </w:r>
      <w:r>
        <w:t>píše, že p</w:t>
      </w:r>
      <w:r w:rsidRPr="005E6B2D">
        <w:t>ojem „správny orgán“ vyznačuje pozíciu, do ktorej sa dostanú zákonom určené subjekty, ak vykonávajú prenesený výkon štátnej správy, predovšetkým ako individuálnu rozhodovaciu činnosť podľa zákona o správnom konaní. Spoločným znakom je to, že vždy konajú menom štátu, za ich rozhodnutím stojí donucovacia moc štátu a môžu konať iba to, čo im zákon dovoľuje, alebo prikazuje.</w:t>
      </w:r>
    </w:p>
    <w:p w:rsidR="00FF7ABF" w:rsidRDefault="00FF7ABF" w:rsidP="00FF7ABF">
      <w:pPr>
        <w:ind w:firstLine="567"/>
      </w:pPr>
      <w:r w:rsidRPr="005E6B2D">
        <w:t xml:space="preserve">Legislatívne vymedzenie pojmu „správny orgán“ svojimi pojmovými znakmi nadviazalo na vymedzenie vžité vo vede správneho práva, avšak s jednou významnou zmenou - tradičný pojem „orgán štátnej správy“ nahradil pojem „štátny orgán“. Netreba obzvlášť zdôvodňovať, že pojem „štátny orgán“ je obsahovo širší než pojem „orgán štátnej správy“. </w:t>
      </w:r>
    </w:p>
    <w:p w:rsidR="00FF7ABF" w:rsidRDefault="00FF7ABF" w:rsidP="00FF7ABF">
      <w:pPr>
        <w:ind w:firstLine="567"/>
      </w:pPr>
      <w:r w:rsidRPr="005E6B2D">
        <w:t xml:space="preserve">Teória štátu a práva totiž za štátne orgány označuje nielen orgány štátnej správy, ale aj orgány štátnej moci a súdy. Z toho vyplýva, že správnym orgánom, ktorý môže rozhodovať o právach, právom chránených záujmoch a povinnostiach fyzických osôb a právnických osôb v </w:t>
      </w:r>
      <w:r w:rsidRPr="005E6B2D">
        <w:lastRenderedPageBreak/>
        <w:t>oblasti verejnej správy môže byť nielen orgán štátnej správy, ale aj orgán štátnej moci, teda aj Národná rada Slovenskej republiky.</w:t>
      </w:r>
    </w:p>
    <w:p w:rsidR="00FF7ABF" w:rsidRPr="00305D14" w:rsidRDefault="00FF7ABF" w:rsidP="00FF7ABF">
      <w:pPr>
        <w:ind w:firstLine="567"/>
      </w:pPr>
      <w:r>
        <w:rPr>
          <w:b/>
        </w:rPr>
        <w:t>Beňová, Elena – Cibáková, Viera – Plavčan, Peter (2005),</w:t>
      </w:r>
      <w:r>
        <w:t xml:space="preserve"> subjekty realizujúce štátnu moc a štátnu správu majú charakter organizačných subjektov, ktorých cieľom nie je uskutočňovanie bezprostrednej hospodárskej činnosti. Tieto organizačné subjekty majú spravidla charakter inštitúcií – výkonného i manažérskeho typu (ministerstvá, obecné úrady, štátna správa všeobecná a špeciálna).</w:t>
      </w:r>
    </w:p>
    <w:p w:rsidR="00FF7ABF" w:rsidRDefault="00FF7ABF" w:rsidP="00FF7ABF">
      <w:pPr>
        <w:ind w:firstLine="567"/>
      </w:pPr>
      <w:r>
        <w:rPr>
          <w:b/>
        </w:rPr>
        <w:t xml:space="preserve">Urbančok, Martin (2003), </w:t>
      </w:r>
      <w:r>
        <w:t>uvádza, že k</w:t>
      </w:r>
      <w:r w:rsidRPr="00116AE4">
        <w:t>ompetencia je právne dovolená aktivita orgánu štátnej správy v rámci jemu vymedzeného okruhu štátnych vecí. Člení sa na pôsobnosť, teda úlohy, ktoré má orgán štátnej správy vykonávať a právomoc, teda súhrn štátnomocenských oprávnení určených na zabezpečenie plnenia stanovených úloh. Inými slovami pôsobnosť vecne vymedzuje okruh vecí, ktorými sa štátnych orgán má zaoberať a jej výkonom je aj informačná činnosti v určitej oblasti, bez prijímania rozhodnutí.</w:t>
      </w:r>
    </w:p>
    <w:p w:rsidR="00FF7ABF" w:rsidRDefault="00FF7ABF" w:rsidP="00FF7ABF">
      <w:pPr>
        <w:ind w:firstLine="567"/>
      </w:pPr>
      <w:r w:rsidRPr="00116AE4">
        <w:t>Právomoc stanovuje rozsah jeho rozhodovacej činnosti a miesto týchto rozhodnutí v hierarchii prameňov práva. Výkon právomoci môžeme rámcovo vymedziť nasledovne: rozhodovanie v zmysle zákona o správnom konaní o právach, právom chránených záujmoch alebo povinnostiach fyzických a právnických osôb, rozhodovanie o právnych pomeroch podriadených rozpočtových a príspevkových organizácií, štátnych podnikov, pracovníkov alebo funkcionárov, rozhodovanie z titulu majetkových účastí štátu na podnikaní, rozhodovanie pri správe a privatizácii štátneho majetku, prerokúvanie a vybavovanie sťažností fyzických alebo právnických osôb a vybavovanie petícií.</w:t>
      </w:r>
    </w:p>
    <w:p w:rsidR="00FF7ABF" w:rsidRDefault="00FF7ABF" w:rsidP="00FF7ABF">
      <w:pPr>
        <w:ind w:firstLine="567"/>
      </w:pPr>
      <w:r>
        <w:rPr>
          <w:b/>
        </w:rPr>
        <w:t>Štofko, Stanislav (2001),</w:t>
      </w:r>
      <w:r>
        <w:t xml:space="preserve"> píše že orgány štátnej správy musia mať charakteristické črty, ktoré sú vlastné všetkým štátnym orgánom a zároveň musia mať charakteristické črty im vlastné, ktoré z nich robia samostatný druh štátnych orgánov.</w:t>
      </w:r>
    </w:p>
    <w:p w:rsidR="00FF7ABF" w:rsidRDefault="00FF7ABF" w:rsidP="00FF7ABF">
      <w:pPr>
        <w:ind w:firstLine="567"/>
      </w:pPr>
      <w:r>
        <w:t>Orgány štátnej správy charakterizujú tieto črty:</w:t>
      </w:r>
    </w:p>
    <w:p w:rsidR="00FF7ABF" w:rsidRDefault="00FF7ABF" w:rsidP="00FF7ABF">
      <w:pPr>
        <w:numPr>
          <w:ilvl w:val="0"/>
          <w:numId w:val="5"/>
        </w:numPr>
        <w:spacing w:before="0"/>
      </w:pPr>
      <w:r>
        <w:t>vykonávajú svoju činnosť v mene štátu,</w:t>
      </w:r>
    </w:p>
    <w:p w:rsidR="00FF7ABF" w:rsidRDefault="00FF7ABF" w:rsidP="00FF7ABF">
      <w:pPr>
        <w:numPr>
          <w:ilvl w:val="0"/>
          <w:numId w:val="5"/>
        </w:numPr>
        <w:spacing w:before="0"/>
      </w:pPr>
      <w:r>
        <w:t>kompetencie sú stanovené právom,</w:t>
      </w:r>
    </w:p>
    <w:p w:rsidR="00FF7ABF" w:rsidRDefault="00FF7ABF" w:rsidP="00FF7ABF">
      <w:pPr>
        <w:numPr>
          <w:ilvl w:val="0"/>
          <w:numId w:val="5"/>
        </w:numPr>
        <w:spacing w:before="0"/>
      </w:pPr>
      <w:r>
        <w:t>organizačná štruktúra je regulovaná právom,</w:t>
      </w:r>
    </w:p>
    <w:p w:rsidR="00FF7ABF" w:rsidRPr="00BD2340" w:rsidRDefault="00FF7ABF" w:rsidP="00FF7ABF">
      <w:pPr>
        <w:numPr>
          <w:ilvl w:val="0"/>
          <w:numId w:val="5"/>
        </w:numPr>
        <w:spacing w:before="0"/>
      </w:pPr>
      <w:r>
        <w:t>majú materiálne a personálne vybavenie.</w:t>
      </w:r>
    </w:p>
    <w:p w:rsidR="00FF7ABF" w:rsidRPr="00595B0E" w:rsidRDefault="00FF7ABF" w:rsidP="00FF7ABF">
      <w:pPr>
        <w:ind w:firstLine="567"/>
      </w:pPr>
      <w:r>
        <w:rPr>
          <w:b/>
        </w:rPr>
        <w:t xml:space="preserve">Posluch, Marián – Cibulka, Ľubor (2006), </w:t>
      </w:r>
      <w:r>
        <w:t xml:space="preserve">v štruktúre vzťahov medzi orgánmi štátnej správy prevládajú osobitné organizačné zásady, ktoré sú vlastné prakticky len pre výkonnú moc a v ostatných (zákonodarnej a súdnej) sa nevyskytujú. Patria sem predovšetkým </w:t>
      </w:r>
      <w:r>
        <w:lastRenderedPageBreak/>
        <w:t>podriadenosť a nadriadenosť, koordinácia, koncentrácia a dekoncentrácia, uplatňovanie rezortnej či územnej zásady, prípadne ich kombinácia a pod.</w:t>
      </w:r>
    </w:p>
    <w:p w:rsidR="00FF7ABF" w:rsidRPr="00594494" w:rsidRDefault="00FF7ABF" w:rsidP="00FF7ABF">
      <w:pPr>
        <w:ind w:firstLine="567"/>
      </w:pPr>
      <w:r>
        <w:rPr>
          <w:b/>
        </w:rPr>
        <w:t xml:space="preserve">Berčíková, Zuzana – Berčík, Peter – Búšik, Jozef (2008), </w:t>
      </w:r>
      <w:r>
        <w:t>uvádzajú, že orgány štátnej správy sú na základe Ústavy SR a zákonov v úzkej, hlavne organizačnej a finančnej väzbe s najvyššími orgánmi štátu, s orgánmi justičného systému, kontrolného systému, so štruktúrami vojenských, policajných a záchranných zložiek ako aj s radou verejnoprávnych inštitúcií.</w:t>
      </w:r>
    </w:p>
    <w:p w:rsidR="00FF7ABF" w:rsidRDefault="00FF7ABF" w:rsidP="00FF7ABF">
      <w:pPr>
        <w:ind w:firstLine="567"/>
      </w:pPr>
      <w:r>
        <w:rPr>
          <w:b/>
        </w:rPr>
        <w:t xml:space="preserve">Škultéty, Peter (2008), </w:t>
      </w:r>
      <w:r>
        <w:t>píše, že pojem orgán štátnej správy treba vymedziť z hľadiska nasledujúcich kritérií, jeho postavenia v spoločnosti, z hľadiska druhu činnosti štátu, ktorú vyvíja, a ako organizačno-právnu jednotku.</w:t>
      </w:r>
    </w:p>
    <w:p w:rsidR="00FF7ABF" w:rsidRDefault="00FF7ABF" w:rsidP="00FF7ABF">
      <w:pPr>
        <w:ind w:firstLine="567"/>
      </w:pPr>
      <w:r>
        <w:t>Z pohľadu týchto kritérií môžeme rozoznávať tieto základné črty orgánov štátnej správy:</w:t>
      </w:r>
    </w:p>
    <w:p w:rsidR="00FF7ABF" w:rsidRDefault="00FF7ABF" w:rsidP="00FF7ABF">
      <w:pPr>
        <w:numPr>
          <w:ilvl w:val="0"/>
          <w:numId w:val="9"/>
        </w:numPr>
        <w:spacing w:before="0"/>
        <w:rPr>
          <w:bCs/>
        </w:rPr>
      </w:pPr>
      <w:r>
        <w:rPr>
          <w:bCs/>
        </w:rPr>
        <w:t>z hľadiska svojho postavenia v spoločnosti je orgán štátnej správy štátnym orgánom, má všetky základné črty štátneho orgánu, je vybavený právomocou a pôsobnosťou a má možnosť použiť prostriedky štátneho donútenia;</w:t>
      </w:r>
    </w:p>
    <w:p w:rsidR="00FF7ABF" w:rsidRDefault="00FF7ABF" w:rsidP="00FF7ABF">
      <w:pPr>
        <w:numPr>
          <w:ilvl w:val="0"/>
          <w:numId w:val="9"/>
        </w:numPr>
        <w:spacing w:before="0"/>
        <w:rPr>
          <w:bCs/>
        </w:rPr>
      </w:pPr>
      <w:r>
        <w:rPr>
          <w:bCs/>
        </w:rPr>
        <w:t>orgán štátnej správy je osobitným druhom štátneho orgánu. Osobitosť, ktorá ho odlišuje od iných druhov štátnych orgánov spočíva v druhu činnosti, ktorý vykonáva. Orgán štátnej správy vykonáva štátnu správu, uskutočňuje úlohy a funkcie štátu metódami a prostriedkami štátnej správy;</w:t>
      </w:r>
    </w:p>
    <w:p w:rsidR="00FF7ABF" w:rsidRPr="006867F6" w:rsidRDefault="00FF7ABF" w:rsidP="00FF7ABF">
      <w:pPr>
        <w:numPr>
          <w:ilvl w:val="0"/>
          <w:numId w:val="9"/>
        </w:numPr>
        <w:spacing w:before="0"/>
        <w:rPr>
          <w:bCs/>
        </w:rPr>
      </w:pPr>
      <w:r>
        <w:rPr>
          <w:bCs/>
        </w:rPr>
        <w:t>orgán štátnej správy tvorí relatívne samostatnú organizačnú jednotku, ktorá je oddelená od iných organizačných jednotiek v štátnom aparáte, napríklad od súdov a prokuratúry a pod.</w:t>
      </w:r>
    </w:p>
    <w:p w:rsidR="00FF7ABF" w:rsidRDefault="00FF7ABF" w:rsidP="00FF7ABF">
      <w:pPr>
        <w:ind w:firstLine="567"/>
        <w:rPr>
          <w:bCs/>
        </w:rPr>
      </w:pPr>
      <w:r>
        <w:rPr>
          <w:b/>
          <w:bCs/>
        </w:rPr>
        <w:t xml:space="preserve">Marišová, Eleonóra – Ilková, Zuzana – Belicová, Jana (2002), </w:t>
      </w:r>
      <w:r>
        <w:rPr>
          <w:bCs/>
        </w:rPr>
        <w:t>uvádzajú, že pojem orgán štátnej správy sa používa v dvojakom význame. V užšom zmysle pre tie štátne orgány, ktoré právne predpisy označujú ako orgány štátnej správy. V teórii správneho práva sa pojem orgán štátnej správy chápe aj v širšom poňatí, v takomto prípade je pojem orgán štátnej správy totožný s pojmom správny orgán.</w:t>
      </w:r>
    </w:p>
    <w:p w:rsidR="00FF7ABF" w:rsidRDefault="00FF7ABF" w:rsidP="00FF7ABF">
      <w:pPr>
        <w:ind w:firstLine="567"/>
      </w:pPr>
      <w:r>
        <w:rPr>
          <w:b/>
        </w:rPr>
        <w:t xml:space="preserve">Machajová, Jozefína (2007), </w:t>
      </w:r>
      <w:r>
        <w:t>ďalej píše o miestnych orgánoch štátnej správy nasledovné- Sú nimi orgány štátnej správy s vecnou čiastkovou pôsobnosťou a s územnou obmedzenou pôsobnosťou.</w:t>
      </w:r>
    </w:p>
    <w:p w:rsidR="00FF7ABF" w:rsidRDefault="00FF7ABF" w:rsidP="00FF7ABF">
      <w:pPr>
        <w:ind w:firstLine="567"/>
      </w:pPr>
      <w:r>
        <w:t>Sústava miestnych orgánov štátnej správy je spravidla dvojstupňová. Tvoria ju veľmi rozmanité orgány štátnej správy s rôznym druhovým označením a s rôznou organizačnou štruktúrou. Zriaďujú sa zákonmi, ktoré zároveň ustanovujú ich pôsobnosť a právomoc.</w:t>
      </w:r>
    </w:p>
    <w:p w:rsidR="00FF7ABF" w:rsidRPr="005E6B2D" w:rsidRDefault="004B1605" w:rsidP="00FF7ABF">
      <w:pPr>
        <w:ind w:firstLine="567"/>
      </w:pPr>
      <w:r>
        <w:rPr>
          <w:b/>
        </w:rPr>
        <w:lastRenderedPageBreak/>
        <w:t>Škultéty, Peter a kol. (2006</w:t>
      </w:r>
      <w:r w:rsidR="00FF7ABF">
        <w:rPr>
          <w:b/>
        </w:rPr>
        <w:t xml:space="preserve">), </w:t>
      </w:r>
      <w:r w:rsidR="00FF7ABF">
        <w:t>štátna správa je zároveň činnosť, ktorú možno determinovať inštrukciami nadriadených orgánov štátnej správy. Daná možnosť vyplýva z toho, že štátnu správu uskutočňujú orgány, ktoré sú v takom hierarchickom usporiadaní, v rámci ktorého nadriadený orgán má právo priamo ovplyvňovať podriadené správne orgány. Toto ovplyvňovanie sa však musí uskutočňovať v súlade s platným právnym stavom.</w:t>
      </w:r>
    </w:p>
    <w:p w:rsidR="00FF7ABF" w:rsidRDefault="00FF7ABF" w:rsidP="00FF7ABF">
      <w:pPr>
        <w:ind w:firstLine="567"/>
      </w:pPr>
      <w:r>
        <w:rPr>
          <w:b/>
        </w:rPr>
        <w:t xml:space="preserve">Štofko, Stanislav (2001), </w:t>
      </w:r>
      <w:r>
        <w:t>píše, že právomoc je rozhodujúcim znakom orgánu štátnej správy. Mocenská právomoc sa vykonáva týmito aktmi:</w:t>
      </w:r>
    </w:p>
    <w:p w:rsidR="00FF7ABF" w:rsidRDefault="00FF7ABF" w:rsidP="00FF7ABF">
      <w:pPr>
        <w:numPr>
          <w:ilvl w:val="0"/>
          <w:numId w:val="10"/>
        </w:numPr>
        <w:spacing w:before="0"/>
        <w:rPr>
          <w:bCs/>
        </w:rPr>
      </w:pPr>
      <w:r>
        <w:rPr>
          <w:bCs/>
        </w:rPr>
        <w:t>vydávaním všeobecných právnych aktov,</w:t>
      </w:r>
    </w:p>
    <w:p w:rsidR="00FF7ABF" w:rsidRDefault="00FF7ABF" w:rsidP="00FF7ABF">
      <w:pPr>
        <w:numPr>
          <w:ilvl w:val="0"/>
          <w:numId w:val="10"/>
        </w:numPr>
        <w:spacing w:before="0"/>
        <w:rPr>
          <w:bCs/>
        </w:rPr>
      </w:pPr>
      <w:r>
        <w:rPr>
          <w:bCs/>
        </w:rPr>
        <w:t>vydávaním konkrétnych právnych aktov,</w:t>
      </w:r>
    </w:p>
    <w:p w:rsidR="00FF7ABF" w:rsidRDefault="00FF7ABF" w:rsidP="00FF7ABF">
      <w:pPr>
        <w:numPr>
          <w:ilvl w:val="0"/>
          <w:numId w:val="10"/>
        </w:numPr>
        <w:spacing w:before="0"/>
        <w:rPr>
          <w:bCs/>
        </w:rPr>
      </w:pPr>
      <w:r>
        <w:rPr>
          <w:bCs/>
        </w:rPr>
        <w:t>uzavieraním verejnoprávnych dohôd,</w:t>
      </w:r>
    </w:p>
    <w:p w:rsidR="00FF7ABF" w:rsidRPr="00BC606F" w:rsidRDefault="00FF7ABF" w:rsidP="00FF7ABF">
      <w:pPr>
        <w:numPr>
          <w:ilvl w:val="0"/>
          <w:numId w:val="10"/>
        </w:numPr>
        <w:spacing w:before="0"/>
        <w:rPr>
          <w:bCs/>
        </w:rPr>
      </w:pPr>
      <w:r>
        <w:rPr>
          <w:bCs/>
        </w:rPr>
        <w:t>výkonom rozhodnutí.</w:t>
      </w:r>
    </w:p>
    <w:p w:rsidR="00AD26BD" w:rsidRDefault="00FF7ABF" w:rsidP="00AD26BD">
      <w:pPr>
        <w:ind w:firstLine="567"/>
        <w:rPr>
          <w:bCs/>
        </w:rPr>
      </w:pPr>
      <w:r>
        <w:rPr>
          <w:b/>
          <w:bCs/>
        </w:rPr>
        <w:t xml:space="preserve">Chlebovcová, Helena – Lorencová, Silvia (2005), </w:t>
      </w:r>
      <w:r>
        <w:rPr>
          <w:bCs/>
        </w:rPr>
        <w:t xml:space="preserve">uvádzajú, že vzhľadom k tomu, že rozsah kompetencií odovzdaných samospráve je v jednotlivých rezortoch rozdielny, dekoncentrácia úloh z ústredného orgánu (ministerstva) na miestnu štátnu správu je diferencovaná nielen čo do objemu dekoncentrovaných kompetencií, ale aj z hľadiska organizačného usporiadania. </w:t>
      </w:r>
    </w:p>
    <w:p w:rsidR="00AD26BD" w:rsidRPr="00AD26BD" w:rsidRDefault="00AD26BD" w:rsidP="00AD26BD">
      <w:pPr>
        <w:ind w:firstLine="567"/>
        <w:rPr>
          <w:bCs/>
        </w:rPr>
      </w:pPr>
    </w:p>
    <w:p w:rsidR="00FF7ABF" w:rsidRPr="00B03090" w:rsidRDefault="00FF7ABF" w:rsidP="00AD26BD">
      <w:pPr>
        <w:pStyle w:val="Nadpis2"/>
      </w:pPr>
      <w:bookmarkStart w:id="21" w:name="_Toc261690489"/>
      <w:r>
        <w:t>Samospráva</w:t>
      </w:r>
      <w:bookmarkEnd w:id="21"/>
    </w:p>
    <w:p w:rsidR="00FF7ABF" w:rsidRPr="009736E7" w:rsidRDefault="00FF7ABF" w:rsidP="00FF7ABF">
      <w:pPr>
        <w:ind w:firstLine="567"/>
        <w:rPr>
          <w:bCs/>
        </w:rPr>
      </w:pPr>
      <w:r>
        <w:rPr>
          <w:b/>
          <w:bCs/>
        </w:rPr>
        <w:t xml:space="preserve">Hamalová, Marta a kol. (1995), </w:t>
      </w:r>
      <w:r>
        <w:rPr>
          <w:bCs/>
        </w:rPr>
        <w:t>charakterizuje samosprávu ako činnosť spojenú so správou verejno-občianskych záležitostí a sledujúcu predovšetkým záujmy určitých územných komunít: obcí, miest, regiónov. Je reprezentovaná sústavou územných jednotiek, ktorých riadiace inštitúcie sú volené občanmi a títo sa podieľajú buď priamo, alebo nepriamo na ich výkone, ktorý súvisí so správou verejných záležitostí zverených zákonom do ich kompetencie. Ide spravidla o aktivity súvisiace so zabezpečovaním základných občianskych potrieb: bývania, občianskeho vybavenia, vzdelávania, kultúry a pod.</w:t>
      </w:r>
    </w:p>
    <w:p w:rsidR="00FF7ABF" w:rsidRDefault="00FF7ABF" w:rsidP="00FF7ABF">
      <w:pPr>
        <w:ind w:firstLine="567"/>
      </w:pPr>
      <w:r>
        <w:rPr>
          <w:b/>
        </w:rPr>
        <w:t xml:space="preserve">Gáfriková, Oľga a kol. (2006), </w:t>
      </w:r>
      <w:r>
        <w:t xml:space="preserve">uvádza, že územná samospráva má dve úrovne: miestnu a regionálnu. Miestna úroveň je 2930 miest, obcí a mestských častí Bratislavy a Košíc. Regionálna úroveň je 8 vyšších územných celkov (VÚC) alebo samosprávnych krajov. </w:t>
      </w:r>
    </w:p>
    <w:p w:rsidR="00FF7ABF" w:rsidRDefault="00FF7ABF" w:rsidP="00FF7ABF">
      <w:pPr>
        <w:ind w:firstLine="567"/>
      </w:pPr>
      <w:r>
        <w:t>Obe úrovne samosprávy sú výrazom práva a spôsobilosti obyvateľov miest a obcí prostredníctvom miestnych orgánov v medziach zákona spravovať a riadiť podstatnú časť verejných záležitostí v rámci ich kompetencií.</w:t>
      </w:r>
    </w:p>
    <w:p w:rsidR="00FF7ABF" w:rsidRDefault="00FF7ABF" w:rsidP="00FF7ABF">
      <w:pPr>
        <w:ind w:firstLine="567"/>
      </w:pPr>
      <w:r>
        <w:lastRenderedPageBreak/>
        <w:t>Územná samospráva je reprezentovaná volenými orgánmi.</w:t>
      </w:r>
    </w:p>
    <w:p w:rsidR="00FF7ABF" w:rsidRDefault="00FF7ABF" w:rsidP="00FF7ABF">
      <w:pPr>
        <w:ind w:firstLine="567"/>
      </w:pPr>
      <w:r>
        <w:rPr>
          <w:b/>
        </w:rPr>
        <w:t xml:space="preserve">Posluch, Marián – Cibulka, Ľubor (2006), </w:t>
      </w:r>
      <w:r>
        <w:t>píšu, že samospráva je definovaná ako prirodzenoprávny inštitút, vyjadrený v práve a schopnosti ľudí slobodne a samostatne spravovať svoje veci ako súčasti miestnych vecí verejných.</w:t>
      </w:r>
    </w:p>
    <w:p w:rsidR="00FF7ABF" w:rsidRDefault="00FF7ABF" w:rsidP="00FF7ABF">
      <w:pPr>
        <w:ind w:firstLine="567"/>
      </w:pPr>
      <w:r>
        <w:t>Ako ďalej uvádzajú, pod samosprávnou činnosťou môžeme rozumieť na jednej strane činnosť jednotiek územnej samosprávy, na druhej strane činnosť tzv. profesijnej, resp. záujmovej samosprávy.</w:t>
      </w:r>
    </w:p>
    <w:p w:rsidR="00FF7ABF" w:rsidRDefault="00FF7ABF" w:rsidP="00FF7ABF">
      <w:pPr>
        <w:ind w:firstLine="567"/>
      </w:pPr>
      <w:r>
        <w:t>Z iného pohľadu je samospráva chápaná ako inštitúcia (inštitucionalizované spoločenské zoskupenie) alebo ako princíp (právo samostatne vyjadriť a realizovať vlastné záujmy a potreby). S tým súvisí, že samosprávu vykonávajú verejnoprávne korporácie na územnom alebo záujmovom princípe.</w:t>
      </w:r>
    </w:p>
    <w:p w:rsidR="00FF7ABF" w:rsidRDefault="00FF7ABF" w:rsidP="00FF7ABF">
      <w:pPr>
        <w:ind w:firstLine="567"/>
      </w:pPr>
      <w:r>
        <w:rPr>
          <w:b/>
        </w:rPr>
        <w:t xml:space="preserve">Machajová, Jozefína (2007), </w:t>
      </w:r>
      <w:r>
        <w:t>uvádza, že samospráva je časť verejnej správy vykonávaná subjektmi odlišnými od štátu. Svoju subjektivitu v istom zmysle slova odvodzujú od štátu a súčasne sú štátom aprobované. Týmito subjektmi sú verejnoprávne korporácie. Sú výrazom decentralizácie výkonu verejnej moci. Predmetom samosprávy je správa časti verejných vecí v územnom celku (na úrovni obce či regiónu), alebo správa časti verejných vecí spojená s výkonom určitého špecifického, tzv. slobodného povolania (profesijné komory). Podľa toho, či sa samospráva vykonáva na územnom alebo záujmovom princípe, možno ju členiť na:</w:t>
      </w:r>
    </w:p>
    <w:p w:rsidR="00FF7ABF" w:rsidRDefault="00FF7ABF" w:rsidP="00FF7ABF">
      <w:pPr>
        <w:numPr>
          <w:ilvl w:val="0"/>
          <w:numId w:val="6"/>
        </w:numPr>
        <w:spacing w:before="0"/>
      </w:pPr>
      <w:r>
        <w:t>územnú samosprávu, vykonávanú verejnoprávnymi korporáciami územného typu (u nás obce a samosprávne kraje)</w:t>
      </w:r>
    </w:p>
    <w:p w:rsidR="00FF7ABF" w:rsidRDefault="00FF7ABF" w:rsidP="00FF7ABF">
      <w:pPr>
        <w:numPr>
          <w:ilvl w:val="0"/>
          <w:numId w:val="6"/>
        </w:numPr>
        <w:spacing w:before="0"/>
      </w:pPr>
      <w:r>
        <w:t>záujmovú samosprávu, vykonávanú verejnoprávnymi korporáciami záujmového typu (profesijné či stavovské komory).</w:t>
      </w:r>
    </w:p>
    <w:p w:rsidR="00FF7ABF" w:rsidRDefault="00FF7ABF" w:rsidP="00512671">
      <w:pPr>
        <w:ind w:firstLine="567"/>
      </w:pPr>
      <w:r>
        <w:rPr>
          <w:b/>
        </w:rPr>
        <w:t xml:space="preserve">Linek, Lukáš – Trnka, Daniel (2005), </w:t>
      </w:r>
      <w:r>
        <w:t xml:space="preserve">píšu, že územná samospráva vyjadruje právo občanov žijúcich na určitom území samostatne spravovať svoje záležitosti. Pri výkone verejnej správy sa v samospráve uplatňuje autonómia rozhodovania, ktorá môže byť obmedzená iba zákonom. V samospráve neplatí vertikálna hierarchia, orgány samosprávy nie sú podriadené ani orgánom štátnej správy, ani vyšším orgánom samosprávy. V organizácii samosprávy prevláda kolegiálne rozhodovanie. Základný samosprávny orgán je vždy ustanovovaný  voľbou, ostatné orgány samosprávy sa od neho odvodzujú. </w:t>
      </w:r>
    </w:p>
    <w:p w:rsidR="00AD26BD" w:rsidRPr="00512671" w:rsidRDefault="00AD26BD" w:rsidP="00512671">
      <w:pPr>
        <w:ind w:firstLine="567"/>
      </w:pPr>
    </w:p>
    <w:p w:rsidR="00FF7ABF" w:rsidRDefault="00FF7ABF" w:rsidP="00AD26BD">
      <w:pPr>
        <w:pStyle w:val="Nadpis2"/>
      </w:pPr>
      <w:bookmarkStart w:id="22" w:name="_Toc261690490"/>
      <w:r>
        <w:lastRenderedPageBreak/>
        <w:t>Refo</w:t>
      </w:r>
      <w:r w:rsidRPr="00AD26BD">
        <w:t>r</w:t>
      </w:r>
      <w:r>
        <w:t xml:space="preserve">ma </w:t>
      </w:r>
      <w:r w:rsidRPr="00AD26BD">
        <w:t>verejnej</w:t>
      </w:r>
      <w:r>
        <w:t xml:space="preserve"> správy</w:t>
      </w:r>
      <w:bookmarkEnd w:id="22"/>
    </w:p>
    <w:p w:rsidR="00FF7ABF" w:rsidRDefault="00FF7ABF" w:rsidP="00FF7ABF">
      <w:pPr>
        <w:ind w:firstLine="567"/>
      </w:pPr>
      <w:r>
        <w:rPr>
          <w:b/>
        </w:rPr>
        <w:t xml:space="preserve">Velšic, Marián (2001), </w:t>
      </w:r>
      <w:r>
        <w:t>uvádza, že filozofiou reformy je prenos kompetencií štátu na samosprávy a tým maximálne priblíženie správy vecí verejných k občanovi. Inými slovami dať mu viac moci ale i zodpovednosti za miesto kde žije.</w:t>
      </w:r>
    </w:p>
    <w:p w:rsidR="00FF7ABF" w:rsidRDefault="00FF7ABF" w:rsidP="00FF7ABF">
      <w:pPr>
        <w:ind w:firstLine="567"/>
      </w:pPr>
      <w:r>
        <w:rPr>
          <w:b/>
        </w:rPr>
        <w:t xml:space="preserve">Skyba, Radovan (2004), </w:t>
      </w:r>
      <w:r>
        <w:t xml:space="preserve">píše, </w:t>
      </w:r>
      <w:r w:rsidRPr="00A460A4">
        <w:t>Slovensko v poslednom období prešlo niekoľkými výraznými zmenami v organizácii verejnej správy. Od roku 1989 to bolo od dezintegrova</w:t>
      </w:r>
      <w:r>
        <w:t xml:space="preserve">nej verejnej správy k pokusu o </w:t>
      </w:r>
      <w:r w:rsidRPr="00A460A4">
        <w:t>jej integráciu v roku 1996 až do súčasnosti, kedy sme svedkami opätovnej dezintegrácie založenej na rezortnej forme riadenia predovšetkým štátnej správy a výraznom posilnení kompetencii samosprávy</w:t>
      </w:r>
      <w:r>
        <w:t>.</w:t>
      </w:r>
    </w:p>
    <w:p w:rsidR="00FF7ABF" w:rsidRPr="00A460A4" w:rsidRDefault="00FF7ABF" w:rsidP="00FF7ABF">
      <w:pPr>
        <w:ind w:firstLine="567"/>
      </w:pPr>
      <w:r>
        <w:rPr>
          <w:b/>
        </w:rPr>
        <w:t>Jasaňová, Katarína (2007),</w:t>
      </w:r>
      <w:r>
        <w:t xml:space="preserve"> jednou zo základných čŕt transformácie verejnej správy je jej jedinečnosť a špecifickosť pre každý štát. Európska únia a svet nepoznajú unifikovaný model, ktorý by mohol slúžiť ako vzor. V prípade Slovenskej republiky a iných postkomunistických krajín sa navyše reforma realizuje súčasne so zmenou spoločenského systému ako celku, nie je teda osamotená. Prináša to vysoké nároky na koordináciu a legislatívnu zladenosť a z toho vyplývajú viaceré problémy. Zároveň sa do tohto procesu premieta rozhodovanie politických elít, čo pri ich častom striedaní prináša nové myšlienky a zámery nie vždy kompatibilné s dovtedajším priebehom reformy.</w:t>
      </w:r>
    </w:p>
    <w:p w:rsidR="00FF7ABF" w:rsidRDefault="00FF7ABF" w:rsidP="00FF7ABF">
      <w:pPr>
        <w:ind w:firstLine="567"/>
      </w:pPr>
      <w:r w:rsidRPr="00966B9C">
        <w:rPr>
          <w:b/>
        </w:rPr>
        <w:t>Repková</w:t>
      </w:r>
      <w:r>
        <w:rPr>
          <w:b/>
        </w:rPr>
        <w:t>,</w:t>
      </w:r>
      <w:r w:rsidRPr="00966B9C">
        <w:rPr>
          <w:b/>
        </w:rPr>
        <w:t xml:space="preserve"> Vladimíra – Malárik</w:t>
      </w:r>
      <w:r>
        <w:rPr>
          <w:b/>
        </w:rPr>
        <w:t>,</w:t>
      </w:r>
      <w:r w:rsidRPr="00966B9C">
        <w:rPr>
          <w:b/>
        </w:rPr>
        <w:t xml:space="preserve"> Miroslav</w:t>
      </w:r>
      <w:r>
        <w:rPr>
          <w:b/>
        </w:rPr>
        <w:t xml:space="preserve"> (2006)</w:t>
      </w:r>
      <w:r w:rsidRPr="00966B9C">
        <w:rPr>
          <w:b/>
        </w:rPr>
        <w:t>,</w:t>
      </w:r>
      <w:r>
        <w:rPr>
          <w:b/>
        </w:rPr>
        <w:t xml:space="preserve"> </w:t>
      </w:r>
      <w:r>
        <w:t>uvádzajú, že</w:t>
      </w:r>
      <w:r w:rsidRPr="00966B9C">
        <w:t xml:space="preserve"> na Slovensku sa</w:t>
      </w:r>
      <w:r>
        <w:t xml:space="preserve"> </w:t>
      </w:r>
      <w:r w:rsidRPr="00966B9C">
        <w:t>uplatnil princíp plošného prenosu kompetencií na všetky obce a vysoká daňová</w:t>
      </w:r>
      <w:r>
        <w:t xml:space="preserve"> </w:t>
      </w:r>
      <w:r w:rsidRPr="00966B9C">
        <w:t>zainteresovanosť obcí. Takto namodelovaný systém nevytvára priaznivé predpoklady pre</w:t>
      </w:r>
      <w:r>
        <w:t xml:space="preserve"> </w:t>
      </w:r>
      <w:r w:rsidRPr="00966B9C">
        <w:t>komunálnu reformu.</w:t>
      </w:r>
    </w:p>
    <w:p w:rsidR="00FF7ABF" w:rsidRDefault="00FF7ABF" w:rsidP="00FF7ABF">
      <w:pPr>
        <w:ind w:firstLine="567"/>
      </w:pPr>
      <w:r>
        <w:rPr>
          <w:b/>
        </w:rPr>
        <w:t xml:space="preserve">Marišová, Eleonóra (2004), </w:t>
      </w:r>
      <w:r w:rsidRPr="00192754">
        <w:t>píše, verejná správa Slovenskej republiky prešla viacerými reformami. V súčasnosti bol</w:t>
      </w:r>
      <w:r>
        <w:t xml:space="preserve"> </w:t>
      </w:r>
      <w:r w:rsidRPr="00192754">
        <w:t>prijatý model verejnej správy, ktorý napriek tomu, že SR nebola zaviazaná na harmonizáciu</w:t>
      </w:r>
      <w:r>
        <w:t xml:space="preserve"> </w:t>
      </w:r>
      <w:r w:rsidRPr="00192754">
        <w:t>legislatívy upravujúcej verejnú správu, vykazuje určité spoločné črty s verejnou správou</w:t>
      </w:r>
      <w:r>
        <w:t xml:space="preserve"> </w:t>
      </w:r>
      <w:r w:rsidRPr="00192754">
        <w:t>členských štátov EÚ. Základným cieľom reformného procesu bol presun maximálne možného</w:t>
      </w:r>
      <w:r>
        <w:t xml:space="preserve"> </w:t>
      </w:r>
      <w:r w:rsidRPr="00192754">
        <w:t>rozsahu kompetencií na obce a samosprávne kraje a tým zabezpečenie ich efektívneho</w:t>
      </w:r>
      <w:r>
        <w:t xml:space="preserve"> </w:t>
      </w:r>
      <w:r w:rsidRPr="00192754">
        <w:t>výkonu</w:t>
      </w:r>
      <w:r>
        <w:t>.</w:t>
      </w:r>
    </w:p>
    <w:p w:rsidR="00FF7ABF" w:rsidRDefault="00FF7ABF" w:rsidP="00FF7ABF">
      <w:pPr>
        <w:ind w:firstLine="567"/>
      </w:pPr>
      <w:r>
        <w:rPr>
          <w:b/>
        </w:rPr>
        <w:t>Nižňanský, Viktor (2004),</w:t>
      </w:r>
      <w:r>
        <w:t xml:space="preserve"> uvádza, že decentralizačná stratégia uplatnená na Slovensku obsahuje tri základné dimenzie:</w:t>
      </w:r>
    </w:p>
    <w:p w:rsidR="00FF7ABF" w:rsidRDefault="00FF7ABF" w:rsidP="00FF7ABF">
      <w:r>
        <w:t>1.</w:t>
      </w:r>
      <w:r>
        <w:tab/>
        <w:t>decentralizáciu kompetencií, t.j. rozsah kompetencií, ktoré zabezpečujú nižšie úrovne verejnej správy,</w:t>
      </w:r>
    </w:p>
    <w:p w:rsidR="00FF7ABF" w:rsidRDefault="00FF7ABF" w:rsidP="00FF7ABF">
      <w:r>
        <w:lastRenderedPageBreak/>
        <w:t>2.</w:t>
      </w:r>
      <w:r>
        <w:tab/>
        <w:t>decentralizáciu financií, t.j. dostupnosť finančných zdrojov nižších úrovní verejnej správy,</w:t>
      </w:r>
    </w:p>
    <w:p w:rsidR="00FF7ABF" w:rsidRDefault="00FF7ABF" w:rsidP="00FF7ABF">
      <w:r>
        <w:t>3.</w:t>
      </w:r>
      <w:r>
        <w:tab/>
        <w:t>mieru politickej autonómie nižších správnych jednotiek.</w:t>
      </w:r>
    </w:p>
    <w:p w:rsidR="00FF7ABF" w:rsidRDefault="00FF7ABF" w:rsidP="00FF7ABF">
      <w:pPr>
        <w:ind w:firstLine="567"/>
      </w:pPr>
      <w:r>
        <w:rPr>
          <w:b/>
        </w:rPr>
        <w:t xml:space="preserve">Malíková, Ľudmila (1997), </w:t>
      </w:r>
      <w:r>
        <w:t>c</w:t>
      </w:r>
      <w:r w:rsidRPr="00E428BD">
        <w:t>elý proces reformy prechádza zložitým vývojom transformácie centrálnej i</w:t>
      </w:r>
      <w:r>
        <w:t xml:space="preserve"> </w:t>
      </w:r>
      <w:r w:rsidRPr="00E428BD">
        <w:t>miestnej moci na princípe duálneho modelu verejnej správy. Duálny systém verejnej</w:t>
      </w:r>
      <w:r>
        <w:t xml:space="preserve"> </w:t>
      </w:r>
      <w:r w:rsidRPr="00E428BD">
        <w:t>správy je založený na predstave o organizačne a kompetenčne oddelených</w:t>
      </w:r>
      <w:r>
        <w:t xml:space="preserve"> </w:t>
      </w:r>
      <w:r w:rsidRPr="00E428BD">
        <w:t>funkciách štátnej správy (administratí</w:t>
      </w:r>
      <w:r>
        <w:t>vy) a miestnej samosprávy. Podľ</w:t>
      </w:r>
      <w:r w:rsidRPr="00E428BD">
        <w:t>a tejto</w:t>
      </w:r>
      <w:r>
        <w:t xml:space="preserve"> </w:t>
      </w:r>
      <w:r w:rsidRPr="00E428BD">
        <w:t xml:space="preserve">predstavy by mali fungovať obidve </w:t>
      </w:r>
      <w:r>
        <w:t>tieto zložky verejnej správy rel</w:t>
      </w:r>
      <w:r w:rsidRPr="00E428BD">
        <w:t>atívne samostatne</w:t>
      </w:r>
      <w:r>
        <w:t xml:space="preserve"> </w:t>
      </w:r>
      <w:r w:rsidRPr="00E428BD">
        <w:t>pri zabezpečovaní</w:t>
      </w:r>
      <w:r>
        <w:t xml:space="preserve"> </w:t>
      </w:r>
      <w:r w:rsidRPr="00E428BD">
        <w:t>verejných služieb občanom.</w:t>
      </w:r>
    </w:p>
    <w:p w:rsidR="00FF7ABF" w:rsidRPr="00CE57E6" w:rsidRDefault="00FF7ABF" w:rsidP="00CE57E6">
      <w:pPr>
        <w:spacing w:before="0"/>
        <w:ind w:firstLine="567"/>
        <w:rPr>
          <w:b/>
        </w:rPr>
      </w:pPr>
      <w:r w:rsidRPr="00E428BD">
        <w:rPr>
          <w:b/>
        </w:rPr>
        <w:t xml:space="preserve">Žárska, Elena </w:t>
      </w:r>
      <w:r w:rsidRPr="00E428BD">
        <w:rPr>
          <w:b/>
          <w:caps/>
        </w:rPr>
        <w:t>– Š</w:t>
      </w:r>
      <w:r w:rsidRPr="00E428BD">
        <w:rPr>
          <w:b/>
        </w:rPr>
        <w:t>ebová</w:t>
      </w:r>
      <w:r w:rsidRPr="00E428BD">
        <w:rPr>
          <w:b/>
          <w:caps/>
        </w:rPr>
        <w:t xml:space="preserve">, </w:t>
      </w:r>
      <w:r w:rsidRPr="00E428BD">
        <w:rPr>
          <w:b/>
        </w:rPr>
        <w:t xml:space="preserve">Miriam – </w:t>
      </w:r>
      <w:r w:rsidRPr="00E428BD">
        <w:rPr>
          <w:b/>
          <w:caps/>
        </w:rPr>
        <w:t>B</w:t>
      </w:r>
      <w:r w:rsidRPr="00E428BD">
        <w:rPr>
          <w:b/>
        </w:rPr>
        <w:t>ley</w:t>
      </w:r>
      <w:r w:rsidRPr="00E428BD">
        <w:rPr>
          <w:b/>
          <w:caps/>
        </w:rPr>
        <w:t xml:space="preserve">, </w:t>
      </w:r>
      <w:r w:rsidRPr="00E428BD">
        <w:rPr>
          <w:b/>
        </w:rPr>
        <w:t>Vadim</w:t>
      </w:r>
      <w:r>
        <w:rPr>
          <w:b/>
        </w:rPr>
        <w:t xml:space="preserve"> (2004), </w:t>
      </w:r>
      <w:r>
        <w:t>uvádzajú, že reforma verejnej správy priniesla rozsiahle zmeny vo fungovaní inštitúcií verejnej správy – územnej samospráve a aj miestnej štátnej správe. Decentralizácia kompetencií je zložitý a náročný proces pre všetkých zainteresovaných, no v konečnom dôsledku je robený a prenáša sa do života občana, ktorý sa zatiaľ s týmto novým modelom nezžil.</w:t>
      </w:r>
    </w:p>
    <w:p w:rsidR="00B21276" w:rsidRDefault="00B21276">
      <w:pPr>
        <w:rPr>
          <w:b/>
          <w:sz w:val="32"/>
        </w:rPr>
      </w:pPr>
    </w:p>
    <w:p w:rsidR="00B21276" w:rsidRDefault="00B21276">
      <w:pPr>
        <w:spacing w:before="0" w:line="240" w:lineRule="auto"/>
        <w:jc w:val="left"/>
        <w:rPr>
          <w:b/>
          <w:sz w:val="32"/>
        </w:rPr>
      </w:pPr>
      <w:r>
        <w:rPr>
          <w:b/>
          <w:sz w:val="32"/>
        </w:rPr>
        <w:br w:type="page"/>
      </w:r>
    </w:p>
    <w:p w:rsidR="00B21276" w:rsidRDefault="00B21276" w:rsidP="00AD26BD">
      <w:pPr>
        <w:pStyle w:val="Nadpis1"/>
      </w:pPr>
      <w:bookmarkStart w:id="23" w:name="_Toc261690491"/>
      <w:r>
        <w:lastRenderedPageBreak/>
        <w:t>Cieľ práce</w:t>
      </w:r>
      <w:bookmarkEnd w:id="23"/>
    </w:p>
    <w:p w:rsidR="00570678" w:rsidRDefault="00570678" w:rsidP="00B21276">
      <w:pPr>
        <w:ind w:firstLine="567"/>
      </w:pPr>
    </w:p>
    <w:p w:rsidR="00B21276" w:rsidRDefault="00B21276" w:rsidP="00B21276">
      <w:pPr>
        <w:ind w:firstLine="567"/>
      </w:pPr>
      <w:r>
        <w:t>Ci</w:t>
      </w:r>
      <w:r w:rsidR="00456539">
        <w:t>eľom tejto bakalárskej práce je skúmanie</w:t>
      </w:r>
      <w:r>
        <w:t xml:space="preserve"> štátnej správy, a to hlavne vybraných orgánov štátnej špecializovanej správy, ktoré pôsobia na regionálnej úrovni. Na </w:t>
      </w:r>
      <w:r w:rsidR="00570678">
        <w:t>dosiahnutie hlavného cieľa sú</w:t>
      </w:r>
      <w:r>
        <w:t xml:space="preserve"> ďalej v práci charakter</w:t>
      </w:r>
      <w:r w:rsidR="00570678">
        <w:t>izované</w:t>
      </w:r>
      <w:r>
        <w:t>:</w:t>
      </w:r>
    </w:p>
    <w:p w:rsidR="00B21276" w:rsidRDefault="00B21276" w:rsidP="00B21276">
      <w:pPr>
        <w:pStyle w:val="Odsekzoznamu"/>
        <w:numPr>
          <w:ilvl w:val="0"/>
          <w:numId w:val="12"/>
        </w:numPr>
      </w:pPr>
      <w:r>
        <w:t xml:space="preserve">Verejná </w:t>
      </w:r>
      <w:r w:rsidR="00570678">
        <w:t>správa a jej charakteristika</w:t>
      </w:r>
    </w:p>
    <w:p w:rsidR="00570678" w:rsidRDefault="00570678" w:rsidP="00B21276">
      <w:pPr>
        <w:pStyle w:val="Odsekzoznamu"/>
        <w:numPr>
          <w:ilvl w:val="0"/>
          <w:numId w:val="12"/>
        </w:numPr>
      </w:pPr>
      <w:r>
        <w:t>Vývoj verejnej správy na Slovensku</w:t>
      </w:r>
    </w:p>
    <w:p w:rsidR="00570678" w:rsidRDefault="00570678" w:rsidP="00B21276">
      <w:pPr>
        <w:pStyle w:val="Odsekzoznamu"/>
        <w:numPr>
          <w:ilvl w:val="0"/>
          <w:numId w:val="12"/>
        </w:numPr>
      </w:pPr>
      <w:r>
        <w:t>Pojem samosprávy</w:t>
      </w:r>
    </w:p>
    <w:p w:rsidR="00570678" w:rsidRDefault="00570678" w:rsidP="00B21276">
      <w:pPr>
        <w:pStyle w:val="Odsekzoznamu"/>
        <w:numPr>
          <w:ilvl w:val="0"/>
          <w:numId w:val="12"/>
        </w:numPr>
      </w:pPr>
      <w:r>
        <w:t>Pojem štátnej správy a systém jej usporiadania na Slovensku</w:t>
      </w:r>
    </w:p>
    <w:p w:rsidR="00570678" w:rsidRDefault="00570678" w:rsidP="00570678">
      <w:pPr>
        <w:ind w:left="567"/>
      </w:pPr>
      <w:r>
        <w:t>K dosiahnutiu hlavného cieľa prispievajú aj:</w:t>
      </w:r>
    </w:p>
    <w:p w:rsidR="00570678" w:rsidRDefault="00570678" w:rsidP="00570678">
      <w:pPr>
        <w:pStyle w:val="Odsekzoznamu"/>
        <w:numPr>
          <w:ilvl w:val="0"/>
          <w:numId w:val="12"/>
        </w:numPr>
      </w:pPr>
      <w:r>
        <w:t>Analýza činnosti, organizačnej štruktúry a kompetencií vybraných krajských špecializovaných úradov</w:t>
      </w:r>
    </w:p>
    <w:p w:rsidR="00570678" w:rsidRDefault="00570678" w:rsidP="00570678">
      <w:pPr>
        <w:pStyle w:val="Odsekzoznamu"/>
        <w:numPr>
          <w:ilvl w:val="0"/>
          <w:numId w:val="12"/>
        </w:numPr>
      </w:pPr>
      <w:r>
        <w:t>Analýza počtu vydaných rozhodnutí krajskými špecializovanými úradmi</w:t>
      </w:r>
    </w:p>
    <w:p w:rsidR="00570678" w:rsidRDefault="00570678" w:rsidP="00570678">
      <w:pPr>
        <w:pStyle w:val="Odsekzoznamu"/>
        <w:numPr>
          <w:ilvl w:val="0"/>
          <w:numId w:val="12"/>
        </w:numPr>
      </w:pPr>
      <w:r>
        <w:t>Analýza personálnych otázok a rozpočtu vybraných špecializovaných krajských úradov</w:t>
      </w:r>
    </w:p>
    <w:p w:rsidR="00570678" w:rsidRDefault="00570678">
      <w:pPr>
        <w:spacing w:before="0" w:line="240" w:lineRule="auto"/>
        <w:jc w:val="left"/>
      </w:pPr>
      <w:r>
        <w:br w:type="page"/>
      </w:r>
    </w:p>
    <w:p w:rsidR="00CE57E6" w:rsidRDefault="00570678" w:rsidP="00AD26BD">
      <w:pPr>
        <w:pStyle w:val="Nadpis1"/>
      </w:pPr>
      <w:r>
        <w:lastRenderedPageBreak/>
        <w:t xml:space="preserve"> </w:t>
      </w:r>
      <w:bookmarkStart w:id="24" w:name="_Toc261690492"/>
      <w:r w:rsidRPr="00AD26BD">
        <w:t>Metodika</w:t>
      </w:r>
      <w:r>
        <w:t xml:space="preserve"> práce</w:t>
      </w:r>
      <w:bookmarkEnd w:id="24"/>
    </w:p>
    <w:p w:rsidR="00CE57E6" w:rsidRDefault="00CE57E6" w:rsidP="00CE57E6"/>
    <w:p w:rsidR="00CE57E6" w:rsidRDefault="009B4731" w:rsidP="00CE57E6">
      <w:pPr>
        <w:ind w:firstLine="567"/>
      </w:pPr>
      <w:r>
        <w:t>V tejto bak</w:t>
      </w:r>
      <w:r w:rsidR="00B446CE">
        <w:t>alárskej práci je skúma</w:t>
      </w:r>
      <w:r>
        <w:t xml:space="preserve">ná verejná správa so zameraním na úpravu štátnej správy, konkrétne špecializovanej štátnej správy na regionálnej úrovni. Obsahuje </w:t>
      </w:r>
      <w:r w:rsidR="003F77F6">
        <w:t>analýzu kompetencií a rozhodnutí, organizačnej štruktúry, rozpočtu a personálnych otázok.</w:t>
      </w:r>
    </w:p>
    <w:p w:rsidR="00B446CE" w:rsidRDefault="00B446CE" w:rsidP="00CE57E6">
      <w:pPr>
        <w:ind w:firstLine="567"/>
      </w:pPr>
      <w:r>
        <w:t>V teoretickej časti práce využívame poznatky a údaje z odbornej domácej a zahraničnej literatúry, z odborných článkov na internete a z odborných publikácií a legislatívy.</w:t>
      </w:r>
    </w:p>
    <w:p w:rsidR="00F44661" w:rsidRDefault="00F44661" w:rsidP="00CE57E6">
      <w:pPr>
        <w:ind w:firstLine="567"/>
      </w:pPr>
      <w:r>
        <w:t>V časti analýzy kompetencií a činnosti budeme pracovať s údajmi a informáciami z jednotlivých výročných správ a zo zákonov.</w:t>
      </w:r>
    </w:p>
    <w:p w:rsidR="00F44661" w:rsidRDefault="00B446CE" w:rsidP="00F44661">
      <w:pPr>
        <w:ind w:firstLine="567"/>
      </w:pPr>
      <w:r>
        <w:t>V predkladanej bakalárskej práci aplikujeme metódu syntézy, analýzy a komparácie.</w:t>
      </w:r>
    </w:p>
    <w:p w:rsidR="00F44661" w:rsidRDefault="00F44661" w:rsidP="00F44661"/>
    <w:p w:rsidR="00F44661" w:rsidRDefault="00F44661" w:rsidP="00F44661">
      <w:pPr>
        <w:pStyle w:val="Odsekzoznamu"/>
        <w:numPr>
          <w:ilvl w:val="0"/>
          <w:numId w:val="12"/>
        </w:numPr>
      </w:pPr>
      <w:r>
        <w:t>Metóda analýzy bude aplikovaná na charakterizovanie činnosti a úloh, ktoré vykonávajú vybrané orgány špecializovanej štátnej správy na regionálnej úrovni – konkrétne Krajský úrad ŽP v Žiline, Katastrálny úrad v Žiline a Krajský úrad pre cestnú dopravu a pozemné komunikácie v Žiline.</w:t>
      </w:r>
    </w:p>
    <w:p w:rsidR="00F44661" w:rsidRDefault="00F44661" w:rsidP="00F44661">
      <w:pPr>
        <w:pStyle w:val="Odsekzoznamu"/>
        <w:numPr>
          <w:ilvl w:val="0"/>
          <w:numId w:val="12"/>
        </w:numPr>
      </w:pPr>
      <w:r>
        <w:t>Metóda komparácie bude použitá pri porovnávaní počtu vydaných rozhodnutí a vykonávanej činnosti za sledované obdobie rokov 2008 a 2009.</w:t>
      </w:r>
    </w:p>
    <w:p w:rsidR="00F44661" w:rsidRDefault="00F44661" w:rsidP="00F44661">
      <w:pPr>
        <w:pStyle w:val="Odsekzoznamu"/>
        <w:numPr>
          <w:ilvl w:val="0"/>
          <w:numId w:val="12"/>
        </w:numPr>
      </w:pPr>
      <w:r>
        <w:t>Metóda syntézy bude využitá pri zhrnutí nadobudnutých informácií a poznatkov o riešenej problematike a pri vyvodení záverov.</w:t>
      </w:r>
    </w:p>
    <w:p w:rsidR="00D6156C" w:rsidRDefault="00D6156C" w:rsidP="00CE57E6">
      <w:pPr>
        <w:ind w:firstLine="567"/>
      </w:pPr>
    </w:p>
    <w:p w:rsidR="00D6156C" w:rsidRDefault="00D6156C">
      <w:pPr>
        <w:spacing w:before="0" w:line="240" w:lineRule="auto"/>
        <w:jc w:val="left"/>
      </w:pPr>
      <w:r>
        <w:br w:type="page"/>
      </w:r>
    </w:p>
    <w:p w:rsidR="00D6156C" w:rsidRPr="00AD26BD" w:rsidRDefault="00D6156C" w:rsidP="00AD26BD">
      <w:pPr>
        <w:pStyle w:val="Nadpis1"/>
      </w:pPr>
      <w:bookmarkStart w:id="25" w:name="_Toc261690493"/>
      <w:r w:rsidRPr="00AD26BD">
        <w:lastRenderedPageBreak/>
        <w:t>Výsledky práce</w:t>
      </w:r>
      <w:bookmarkEnd w:id="25"/>
    </w:p>
    <w:p w:rsidR="00D6156C" w:rsidRPr="00C80418" w:rsidRDefault="00D6156C" w:rsidP="00AD26BD">
      <w:pPr>
        <w:pStyle w:val="Nadpis2"/>
      </w:pPr>
      <w:bookmarkStart w:id="26" w:name="_Toc261690494"/>
      <w:r w:rsidRPr="00AD26BD">
        <w:t>Verejná</w:t>
      </w:r>
      <w:r w:rsidRPr="00C80418">
        <w:t xml:space="preserve"> správa</w:t>
      </w:r>
      <w:bookmarkEnd w:id="26"/>
    </w:p>
    <w:p w:rsidR="00D6156C" w:rsidRDefault="00D6156C" w:rsidP="00D6156C">
      <w:pPr>
        <w:ind w:firstLine="567"/>
      </w:pPr>
      <w:r>
        <w:t>Verejná správa predstavuje výkonnú moc v štáte, ktorá slúži na spravovanie verejných záležitostí. Touto mocou však nedisponuje len štát, ale aj iné neštátne subjekty, ktoré sú na to zákonom určené. Verejná správa vyjadruje vlastne vzťah medzi občanom, spoločnosťou a štátom ako celkom.</w:t>
      </w:r>
    </w:p>
    <w:p w:rsidR="00D6156C" w:rsidRDefault="00D6156C" w:rsidP="00D6156C">
      <w:pPr>
        <w:ind w:firstLine="567"/>
      </w:pPr>
      <w:r>
        <w:t xml:space="preserve">Verejnú správa sa líši od súkromnej správy najmä tým, že subjekty ktoré ju vykonávajú, ju vykonávajú ako právom uloženú povinnosť vo verejnom záujme. To znamená, že každý subjekt má určené zákonom práva, povinnosti, kompetencie, nástroje a pod., ktorých sa musí držať. Verejná správa sa však nielen zákonmi riadi, ale aj dohliada na to, aby sa tieto zákony dodržiavali a usmerňuje občanov aby v jednotlivých oblastiach podľa týchto zákonov postupovali. V súkromnej správe je to naopak, ju subjekty vykonávajú dobrovoľne a vo vlastnom záujme, hoci aj oni musia rešpektovať platné zákony. </w:t>
      </w:r>
    </w:p>
    <w:p w:rsidR="00D6156C" w:rsidRDefault="00D6156C" w:rsidP="00D6156C">
      <w:pPr>
        <w:ind w:firstLine="567"/>
      </w:pPr>
      <w:r>
        <w:t>Možno povedať, že verejná správa je na jednej strane autoritatívna a a prikazujúca, keďže sa riadi zákonmi a dohliada na ich dodržiavanie. No na druhej strane je verejná správa aj starostlivou vo vzťahu k občanom – ochraňuje ich potreby a záujmy.</w:t>
      </w:r>
    </w:p>
    <w:p w:rsidR="00D6156C" w:rsidRDefault="00D6156C" w:rsidP="00D6156C">
      <w:pPr>
        <w:ind w:firstLine="567"/>
      </w:pPr>
      <w:r>
        <w:t>Pojem verejná správa sa môže chápať v organizačnom, alebo funkčnom poňatí.</w:t>
      </w:r>
    </w:p>
    <w:p w:rsidR="00D6156C" w:rsidRDefault="00D6156C" w:rsidP="00D6156C">
      <w:r>
        <w:t xml:space="preserve">V organizačnom chápaní verejnej správy sa verejná správa chápe ako štát s jeho orgánmi spolu s verejnoprávnymi subjektmi, ktoré sú rovnako nositeľmi verejnej moci. Tieto verejnoprávne subjekty sú verejnoprávne korporácie, ktoré zabezpečujú výkon štátnej správy, alebo aj výkon samosprávnej činnosti. Inak je však uskutočňovaná štátna správa a inak samospráva. </w:t>
      </w:r>
    </w:p>
    <w:p w:rsidR="00D6156C" w:rsidRDefault="00D6156C" w:rsidP="00D6156C">
      <w:r>
        <w:t>Vo funkčnom poňatí sa verejná správa chápe ako výkonná činnosť štátu a verejnoprávnych subjektov, ktorú zabezpečujú ich orgány.</w:t>
      </w:r>
    </w:p>
    <w:p w:rsidR="00D6156C" w:rsidRDefault="00D6156C" w:rsidP="00D6156C">
      <w:pPr>
        <w:ind w:firstLine="567"/>
      </w:pPr>
      <w:r>
        <w:t>Pre verejnú správu je charakteristická aj stála iniciátorská činnosť. Táto iniciátorská činnosť vyplýva najmä z rozsahu činností, ktoré verejná správa vykonáva (napr. činnosti súvisiace so správou školstva, zdravotníctva, dopravy, matriky a pod.). Iniciátorská činnosť sa však neuplatňuje len pri plnení týchto úloh, ale aj pri určovaní nových úloh a pri zefektívňovaní verejnej správy. Vo verejnej správe sa pritom neuplatňuje a nevyužíva len iniciatíva jednotlivých orgánov verejnej správy, ale je žiadaná i iniciatíva občanov.</w:t>
      </w:r>
    </w:p>
    <w:p w:rsidR="00D6156C" w:rsidRDefault="00D6156C" w:rsidP="00D6156C">
      <w:pPr>
        <w:ind w:firstLine="567"/>
      </w:pPr>
      <w:r>
        <w:lastRenderedPageBreak/>
        <w:t>Verejná správa je systém, v ktorom rovnako ako v iných systémoch môžeme definovať základné prvky, a to objekt, subjekt, cieľ a metódy.</w:t>
      </w:r>
    </w:p>
    <w:p w:rsidR="00D6156C" w:rsidRDefault="00D6156C" w:rsidP="00D6156C">
      <w:pPr>
        <w:pStyle w:val="Odsekzoznamu"/>
        <w:numPr>
          <w:ilvl w:val="0"/>
          <w:numId w:val="13"/>
        </w:numPr>
        <w:spacing w:before="0"/>
      </w:pPr>
      <w:r>
        <w:t>Cieľ, ktorý plní verejná správa je vykonávanie úloh štátnej správy a samosprávy. Toto však musí prebiehať takými prostriedkami, ktoré sú v súlade s verejným záujmom a samozrejme so zákonom.</w:t>
      </w:r>
    </w:p>
    <w:p w:rsidR="00D6156C" w:rsidRDefault="00D6156C" w:rsidP="00D6156C">
      <w:pPr>
        <w:pStyle w:val="Odsekzoznamu"/>
        <w:numPr>
          <w:ilvl w:val="0"/>
          <w:numId w:val="13"/>
        </w:numPr>
        <w:spacing w:before="0"/>
      </w:pPr>
      <w:r>
        <w:t>Metódy vo verejnej správe sú všetky prístupy, postupy, spôsoby riešenia rôznych úloh, príkazov a podobne, ktoré sa používajú pri výkone verejnej správy.</w:t>
      </w:r>
    </w:p>
    <w:p w:rsidR="00D6156C" w:rsidRDefault="00D6156C" w:rsidP="00D6156C">
      <w:pPr>
        <w:pStyle w:val="Odsekzoznamu"/>
        <w:numPr>
          <w:ilvl w:val="0"/>
          <w:numId w:val="13"/>
        </w:numPr>
        <w:spacing w:before="0"/>
      </w:pPr>
      <w:r>
        <w:t>Objekt verejnej správy možno vymedziť ako spoločenské vzťahy, ktoré prebiehajú v spojitosti s verejnými vecami. Je to však aj konkrétna činnosť, ktorú vykonávajú zo zákona orgány štátnej správy a samosprávy.</w:t>
      </w:r>
    </w:p>
    <w:p w:rsidR="00D6156C" w:rsidRDefault="00D6156C" w:rsidP="00D6156C">
      <w:pPr>
        <w:pStyle w:val="Odsekzoznamu"/>
        <w:numPr>
          <w:ilvl w:val="0"/>
          <w:numId w:val="13"/>
        </w:numPr>
        <w:spacing w:before="0"/>
      </w:pPr>
      <w:r>
        <w:t>Ako subjekty verejnej správy pôsobia všetky orgány, ktoré vykonávajú činnosti spojené s úlohami štátu. Sú to teda štátne orgány, čiže orgány štátnej správy a verejnoprávne orgány, čiže samospráva. Niekedy sú to aj organizácie, ktoré majú verejno-právnu povahu. Štátna správa rozhoduje v mene štátu a samospráva rozhoduje buď v mene obce, alebo v mene vyššieho územného celku, ale rovnako aj v mene štátu. Obidva subjekty verejnej správy však rozhodujú v prospech spoločnosti.</w:t>
      </w:r>
    </w:p>
    <w:p w:rsidR="00D6156C" w:rsidRDefault="00D6156C" w:rsidP="00D6156C">
      <w:pPr>
        <w:ind w:firstLine="567"/>
      </w:pPr>
      <w:r>
        <w:t>Na základe objektu a subjektu verejnej správy môžeme vyvodiť aj jej obsah. Obsahom je potom to, ako pôsobí subjekt verejnej správy na jej objekt.</w:t>
      </w:r>
    </w:p>
    <w:p w:rsidR="00D6156C" w:rsidRDefault="00D6156C" w:rsidP="00D6156C">
      <w:pPr>
        <w:rPr>
          <w:b/>
        </w:rPr>
      </w:pPr>
      <w:r>
        <w:rPr>
          <w:b/>
        </w:rPr>
        <w:t>Princípy výstavby verejnej správy</w:t>
      </w:r>
    </w:p>
    <w:p w:rsidR="00D6156C" w:rsidRDefault="00D6156C" w:rsidP="00D6156C">
      <w:pPr>
        <w:ind w:firstLine="567"/>
      </w:pPr>
      <w:r>
        <w:t>Verejná správa môže byť budovaná a vykonávaná na základe princípov, ktoré môžeme rozdeliť do  niekoľkých kategórií:</w:t>
      </w:r>
    </w:p>
    <w:p w:rsidR="0013575B" w:rsidRDefault="00D6156C" w:rsidP="00D6156C">
      <w:pPr>
        <w:pStyle w:val="Odsekzoznamu"/>
        <w:numPr>
          <w:ilvl w:val="0"/>
          <w:numId w:val="16"/>
        </w:numPr>
        <w:tabs>
          <w:tab w:val="left" w:pos="993"/>
        </w:tabs>
        <w:spacing w:before="0"/>
      </w:pPr>
      <w:r>
        <w:t xml:space="preserve">- </w:t>
      </w:r>
      <w:r w:rsidR="0013575B">
        <w:t xml:space="preserve">   </w:t>
      </w:r>
      <w:r>
        <w:t xml:space="preserve">Územný princíp, pri ktorom sú orgány verejnej správy členené podľa územia </w:t>
      </w:r>
      <w:r w:rsidR="0013575B">
        <w:t xml:space="preserve">  </w:t>
      </w:r>
    </w:p>
    <w:p w:rsidR="00D6156C" w:rsidRDefault="0013575B" w:rsidP="0013575B">
      <w:pPr>
        <w:pStyle w:val="Odsekzoznamu"/>
        <w:tabs>
          <w:tab w:val="left" w:pos="993"/>
        </w:tabs>
        <w:spacing w:before="0"/>
      </w:pPr>
      <w:r>
        <w:t xml:space="preserve">      </w:t>
      </w:r>
      <w:r w:rsidR="00D6156C">
        <w:t>a vykonávajú svoju činnosť len na určitom území.</w:t>
      </w:r>
    </w:p>
    <w:p w:rsidR="0013575B" w:rsidRDefault="00D6156C" w:rsidP="00D6156C">
      <w:pPr>
        <w:pStyle w:val="Odsekzoznamu"/>
        <w:numPr>
          <w:ilvl w:val="0"/>
          <w:numId w:val="17"/>
        </w:numPr>
        <w:spacing w:before="0"/>
      </w:pPr>
      <w:r>
        <w:t xml:space="preserve">Odvetvový princíp charakterizuje vytváranie </w:t>
      </w:r>
      <w:r w:rsidR="0013575B">
        <w:t>orgánov podľa určitého odvetvia</w:t>
      </w:r>
    </w:p>
    <w:p w:rsidR="00D6156C" w:rsidRDefault="00D6156C" w:rsidP="0013575B">
      <w:pPr>
        <w:pStyle w:val="Odsekzoznamu"/>
        <w:spacing w:before="0"/>
        <w:ind w:left="1080"/>
      </w:pPr>
      <w:r>
        <w:t>verejnej správy (napr. orgány verejnej správy pre záležitosti školstva, dopravy, kultúry a pod.)</w:t>
      </w:r>
    </w:p>
    <w:p w:rsidR="00D6156C" w:rsidRDefault="00D6156C" w:rsidP="00D6156C">
      <w:pPr>
        <w:pStyle w:val="Odsekzoznamu"/>
        <w:numPr>
          <w:ilvl w:val="0"/>
          <w:numId w:val="17"/>
        </w:numPr>
        <w:spacing w:before="0"/>
      </w:pPr>
      <w:r>
        <w:t>Funkčný princíp je zameraný na vytváranie orgánov, ktoré by pracovali prierezovo a zabezpečovali by  sa väzby medzi jednotlivými odbormi.</w:t>
      </w:r>
    </w:p>
    <w:p w:rsidR="00D6156C" w:rsidRDefault="00D6156C" w:rsidP="00D6156C">
      <w:pPr>
        <w:pStyle w:val="Odsekzoznamu"/>
        <w:numPr>
          <w:ilvl w:val="0"/>
          <w:numId w:val="16"/>
        </w:numPr>
        <w:tabs>
          <w:tab w:val="left" w:pos="993"/>
        </w:tabs>
        <w:spacing w:before="0"/>
      </w:pPr>
      <w:r>
        <w:t>Kolegiálny  princíp, je charakteristický rozhodovaním v kolektíve, pričom monokratický princíp charakterizuje rozhodovanie jedného zodpovedného človeka.</w:t>
      </w:r>
    </w:p>
    <w:p w:rsidR="00D6156C" w:rsidRDefault="00D6156C" w:rsidP="00D6156C">
      <w:pPr>
        <w:pStyle w:val="Odsekzoznamu"/>
        <w:numPr>
          <w:ilvl w:val="0"/>
          <w:numId w:val="16"/>
        </w:numPr>
        <w:tabs>
          <w:tab w:val="left" w:pos="993"/>
        </w:tabs>
        <w:spacing w:before="0"/>
      </w:pPr>
      <w:r>
        <w:t>Volebný a vymenúvací princíp. Tieto princípy sa uplatňujú pri určovaní osôb, ktoré budú vykonávať funkcie vo verejnej správe. Môžu byť buď zvolené občanmi, alebo vymenované nadriadeným orgánom, vedúcim.</w:t>
      </w:r>
    </w:p>
    <w:p w:rsidR="00D6156C" w:rsidRPr="00642364" w:rsidRDefault="00D6156C" w:rsidP="00D6156C">
      <w:pPr>
        <w:pStyle w:val="Odsekzoznamu"/>
        <w:numPr>
          <w:ilvl w:val="0"/>
          <w:numId w:val="16"/>
        </w:numPr>
        <w:tabs>
          <w:tab w:val="left" w:pos="993"/>
        </w:tabs>
        <w:spacing w:before="0"/>
      </w:pPr>
      <w:r>
        <w:lastRenderedPageBreak/>
        <w:t>Ďalším princípom na základe ktorého môže byť vystavaná verejná správa je centralizačný a decentralizačný princíp. To znamená, že je určený buď jeden orgán štátnej správy, alebo pri decentralizačnom princípe je vymenovaný jeden centrálny orgán plus ostatné orgány, ktoré vykonávajú verejnú správu na nižších stupňoch.</w:t>
      </w:r>
    </w:p>
    <w:p w:rsidR="00C8399C" w:rsidRDefault="00C8399C" w:rsidP="00D6156C">
      <w:pPr>
        <w:rPr>
          <w:b/>
          <w:sz w:val="28"/>
        </w:rPr>
      </w:pPr>
    </w:p>
    <w:p w:rsidR="00D6156C" w:rsidRPr="00BE621C" w:rsidRDefault="00D6156C" w:rsidP="00D6156C">
      <w:pPr>
        <w:rPr>
          <w:b/>
          <w:sz w:val="28"/>
        </w:rPr>
      </w:pPr>
      <w:r w:rsidRPr="00BE621C">
        <w:rPr>
          <w:b/>
          <w:sz w:val="28"/>
        </w:rPr>
        <w:t>Systém verejnej správy na Slovensku</w:t>
      </w:r>
    </w:p>
    <w:p w:rsidR="00D6156C" w:rsidRDefault="00D6156C" w:rsidP="00D6156C">
      <w:pPr>
        <w:ind w:firstLine="567"/>
      </w:pPr>
      <w:r>
        <w:t>Podľa Ústavy SR sa štátna moc na Slovensku delí na legislatívnu (zákonodarnú), výkonnú a súdnu. V Ústave SR je venovaná celá štvrtá hlava územnej samospráve – zaručuje sa tu jej autonómia a sú určené základné princípy samosprávy.</w:t>
      </w:r>
    </w:p>
    <w:p w:rsidR="00D6156C" w:rsidRDefault="00D6156C" w:rsidP="00D6156C">
      <w:pPr>
        <w:ind w:firstLine="567"/>
      </w:pPr>
      <w:r>
        <w:t>Verejnú správu tvoria 2 základné súčasti a to:</w:t>
      </w:r>
    </w:p>
    <w:p w:rsidR="00D6156C" w:rsidRDefault="00D6156C" w:rsidP="00D6156C">
      <w:pPr>
        <w:pStyle w:val="Odsekzoznamu"/>
        <w:numPr>
          <w:ilvl w:val="0"/>
          <w:numId w:val="14"/>
        </w:numPr>
        <w:spacing w:before="0"/>
      </w:pPr>
      <w:r>
        <w:t>Štátna správa</w:t>
      </w:r>
    </w:p>
    <w:p w:rsidR="00D6156C" w:rsidRDefault="00D6156C" w:rsidP="00D6156C">
      <w:pPr>
        <w:pStyle w:val="Odsekzoznamu"/>
        <w:numPr>
          <w:ilvl w:val="0"/>
          <w:numId w:val="14"/>
        </w:numPr>
        <w:spacing w:before="0"/>
      </w:pPr>
      <w:r>
        <w:t>Samospráva</w:t>
      </w:r>
    </w:p>
    <w:p w:rsidR="00D6156C" w:rsidRDefault="00D6156C" w:rsidP="00D6156C">
      <w:pPr>
        <w:ind w:firstLine="567"/>
      </w:pPr>
      <w:r>
        <w:t>Každú z nich si však budeme charakterizovať v osobitnej podkapitole. Z hľadiska vzťahu medzi nimi však môžeme povedať, že verejná správa pôsobí v tzv. oddelenom modeli. Oddelený model charakterizuje oddelenie výkonu štátnej správy a samosprávy na základe inštitúcií, výrazná decentralizácia a delegácia kompetencií a tým aj nižší vplyv štátu v území a rozdelenie a rozlíšenie kompetencií podľa veľkosti samosprávnej jednotky. Z toho vyplývajú aj jeho výhody – vyššia možnosť uplatňovania zákonov, lepšia prepojenosť štátnej správy a samosprávy, možnosť kontroly výkonu správy zo strany občanov, vyššia transpa</w:t>
      </w:r>
      <w:r w:rsidR="00676F43">
        <w:t>rentnosť a objektívnosť, a podobne.</w:t>
      </w:r>
      <w:r>
        <w:t xml:space="preserve"> </w:t>
      </w:r>
    </w:p>
    <w:p w:rsidR="00D6156C" w:rsidRDefault="00D6156C" w:rsidP="00D6156C">
      <w:pPr>
        <w:ind w:firstLine="567"/>
      </w:pPr>
      <w:r>
        <w:t xml:space="preserve">Slovenská republika je v súčasnosti rozčlenená na 8 krajov a </w:t>
      </w:r>
      <w:r w:rsidRPr="008B1652">
        <w:t>2</w:t>
      </w:r>
      <w:r>
        <w:t> </w:t>
      </w:r>
      <w:r w:rsidRPr="008B1652">
        <w:t>891</w:t>
      </w:r>
      <w:r>
        <w:t xml:space="preserve"> obcí, pričom verejná správa na Slovensku je vykonávaná na troch úrovniach, a to na úrovni :</w:t>
      </w:r>
    </w:p>
    <w:p w:rsidR="00D6156C" w:rsidRDefault="00D6156C" w:rsidP="00D6156C">
      <w:pPr>
        <w:pStyle w:val="Odsekzoznamu"/>
        <w:numPr>
          <w:ilvl w:val="0"/>
          <w:numId w:val="15"/>
        </w:numPr>
        <w:spacing w:before="0"/>
      </w:pPr>
      <w:r>
        <w:t xml:space="preserve">štátu, </w:t>
      </w:r>
    </w:p>
    <w:p w:rsidR="00D6156C" w:rsidRDefault="00D6156C" w:rsidP="00D6156C">
      <w:pPr>
        <w:pStyle w:val="Odsekzoznamu"/>
        <w:numPr>
          <w:ilvl w:val="0"/>
          <w:numId w:val="15"/>
        </w:numPr>
        <w:spacing w:before="0"/>
      </w:pPr>
      <w:r>
        <w:t xml:space="preserve">kraja, </w:t>
      </w:r>
    </w:p>
    <w:p w:rsidR="00D6156C" w:rsidRDefault="00D6156C" w:rsidP="00D6156C">
      <w:pPr>
        <w:pStyle w:val="Odsekzoznamu"/>
        <w:numPr>
          <w:ilvl w:val="0"/>
          <w:numId w:val="15"/>
        </w:numPr>
        <w:spacing w:before="0"/>
      </w:pPr>
      <w:r>
        <w:t>a obce.</w:t>
      </w:r>
    </w:p>
    <w:p w:rsidR="00D6156C" w:rsidRDefault="00D6156C" w:rsidP="00D6156C">
      <w:pPr>
        <w:ind w:firstLine="567"/>
      </w:pPr>
      <w:r>
        <w:t>Jednotlivé úrovne majú zo zákona určené špecifické kompetencie, povinnosti a úlohy, ktoré sú medzi ne rozdelené. Na plnení úloh v jednotlivých oblastiach (doprava, školstvo, zdravotníctvo</w:t>
      </w:r>
      <w:r w:rsidR="00676F43">
        <w:t>,</w:t>
      </w:r>
      <w:r>
        <w:t>...) sa však môžu podieľať všetky úrovne verejnej správy. Každá úroveň však má svojich predstaviteľov, ktorý ju zastupujú a nemôžu byť súčasne činný na viacerých úrovniach verejnej správy.</w:t>
      </w:r>
    </w:p>
    <w:p w:rsidR="006627A4" w:rsidRDefault="006627A4" w:rsidP="00D6156C">
      <w:pPr>
        <w:rPr>
          <w:b/>
          <w:sz w:val="32"/>
        </w:rPr>
      </w:pPr>
    </w:p>
    <w:p w:rsidR="00D6156C" w:rsidRPr="00D64C40" w:rsidRDefault="00D6156C" w:rsidP="00AD26BD">
      <w:pPr>
        <w:pStyle w:val="Nadpis2"/>
      </w:pPr>
      <w:bookmarkStart w:id="27" w:name="_Toc261690495"/>
      <w:r w:rsidRPr="00D64C40">
        <w:lastRenderedPageBreak/>
        <w:t xml:space="preserve">Reforma </w:t>
      </w:r>
      <w:r w:rsidRPr="00AD26BD">
        <w:t>verejnej</w:t>
      </w:r>
      <w:r w:rsidRPr="00D64C40">
        <w:t xml:space="preserve"> správy na Slovensku</w:t>
      </w:r>
      <w:bookmarkEnd w:id="27"/>
    </w:p>
    <w:p w:rsidR="00D6156C" w:rsidRPr="00F138A1" w:rsidRDefault="00D6156C" w:rsidP="00D6156C">
      <w:pPr>
        <w:ind w:firstLine="567"/>
      </w:pPr>
      <w:r>
        <w:t>Verejná správa na Slovensku sa vyvíjala už od vzniku Slovenskej republiky. Najskôr vykonávali štátnu správu národné výbory a to až do roku 1989. Po tomto roku sa uskutočnili prvé zmeny - bol prijatý zákon č.472/1990 Zb. o organizácii miestnej štátnej správy. Týmto zákonom sa národné výbory zrušili a vytvorili sa okresy a obvody, pričom krajská úroveň štátnej správy bola zrušená. Na Slovensku vzniklo týmto zákonom 38 okresov a 121 obvodov. Rovnako bol prijatý aj zákon č. 369/1990 Zb. o obecnom zriadení, ktorý dal základ duálnemu modelu verejnej správy na Slovensku a znamenal vznik miestnej samosprávy a oddelenie štátnej správy od samosprávy.</w:t>
      </w:r>
    </w:p>
    <w:p w:rsidR="00D6156C" w:rsidRDefault="00D6156C" w:rsidP="00D6156C">
      <w:pPr>
        <w:ind w:firstLine="567"/>
      </w:pPr>
      <w:r>
        <w:t>Ďalšia zmena nastala v roku 1996, v ktorom boli vytvorené nové administratívne celky. Obvodné úrady boli zrušené a boli vytvorené územné obvody okresov (79) a rovnako bola opätovne vytvorená aj krajská úroveň (8). V roku 2001 bol zákonom č.302/2001 Zb. zriadený aj druhý stupeň samosprávy a to vyššie územné celky (VÚC). Počet VÚC aj ich obvody boli rovnaké ako počet a obvody krajov.</w:t>
      </w:r>
    </w:p>
    <w:p w:rsidR="00D6156C" w:rsidRDefault="00D6156C" w:rsidP="00D6156C">
      <w:pPr>
        <w:ind w:firstLine="567"/>
      </w:pPr>
      <w:r>
        <w:t>Zákonom č. 416/2001 Zb. o prechode niektorých pôsobností z orgánov štátnej správy na samosprávu a VÚC sa začal prenos kompetencií zo štátnej úrovne na úroveň samosprávy.</w:t>
      </w:r>
    </w:p>
    <w:p w:rsidR="00D6156C" w:rsidRDefault="00D6156C" w:rsidP="00D6156C">
      <w:pPr>
        <w:ind w:firstLine="567"/>
      </w:pPr>
      <w:r>
        <w:t>V Programovom vyhlásení vlády boli stanovené jednotlivé ciele, ktoré by sa mali reformou verejnej správy dosiahnuť. Ide najmä o také usporiadanie verejnej správy, aby čo najlepšie uspokojovala potreby občana a to pri zachovaní princípu subsidiarity. Ďalším cieľom bol nielen efektívny presun kompetencií na samosprávu, ale i vyriešenie otázky financovania a to tak, aby obce neboli odkázané na dotačný systém štátu.</w:t>
      </w:r>
    </w:p>
    <w:p w:rsidR="00D6156C" w:rsidRDefault="00D6156C" w:rsidP="00D6156C">
      <w:pPr>
        <w:ind w:firstLine="567"/>
      </w:pPr>
      <w:r>
        <w:t xml:space="preserve">Presun kompetencií charakterizuje proces decentralizácie. Decentralizácia v sebe zahŕňa množstvo rozhodnutí a to nielen politických, ale aj ekonomických a sociálnych. </w:t>
      </w:r>
    </w:p>
    <w:p w:rsidR="00D6156C" w:rsidRDefault="00D6156C" w:rsidP="00D6156C">
      <w:r>
        <w:t>Na Slovensku sa využili pri presune kompetencií 4 formy decentralizácie a to:</w:t>
      </w:r>
    </w:p>
    <w:p w:rsidR="00D6156C" w:rsidRDefault="00D6156C" w:rsidP="006627A4">
      <w:pPr>
        <w:pStyle w:val="Odsekzoznamu"/>
        <w:numPr>
          <w:ilvl w:val="0"/>
          <w:numId w:val="19"/>
        </w:numPr>
        <w:spacing w:before="0"/>
        <w:ind w:left="567" w:hanging="567"/>
      </w:pPr>
      <w:r>
        <w:t>Dekoncentrácia, pri ktorej sa prenášajú úlohy z centrálnych orgánov štátnej správy na im podriadené orgány (t.j. krajské a obvodné úrady).</w:t>
      </w:r>
    </w:p>
    <w:p w:rsidR="00D6156C" w:rsidRDefault="00D6156C" w:rsidP="006627A4">
      <w:pPr>
        <w:pStyle w:val="Odsekzoznamu"/>
        <w:numPr>
          <w:ilvl w:val="0"/>
          <w:numId w:val="19"/>
        </w:numPr>
        <w:spacing w:before="0"/>
        <w:ind w:left="567" w:hanging="567"/>
      </w:pPr>
      <w:r>
        <w:t>Delegácia- pri nej ide rovnako o presun úloh z centrálnych orgánov štátnej správy, ale na organizácie, ktoré sú na tú činnosť špecializované a majú určitú autonómiu.</w:t>
      </w:r>
    </w:p>
    <w:p w:rsidR="00D6156C" w:rsidRDefault="00D6156C" w:rsidP="006627A4">
      <w:pPr>
        <w:pStyle w:val="Odsekzoznamu"/>
        <w:numPr>
          <w:ilvl w:val="0"/>
          <w:numId w:val="19"/>
        </w:numPr>
        <w:spacing w:before="0"/>
        <w:ind w:left="567" w:hanging="567"/>
      </w:pPr>
      <w:r>
        <w:t>Prenesenie, sa týka prenosu kompetencií zo štátnej správy na samosprávu, a to nielen VÚC, ale i na obce.</w:t>
      </w:r>
    </w:p>
    <w:p w:rsidR="00D6156C" w:rsidRDefault="00D6156C" w:rsidP="006627A4">
      <w:pPr>
        <w:pStyle w:val="Odsekzoznamu"/>
        <w:numPr>
          <w:ilvl w:val="0"/>
          <w:numId w:val="19"/>
        </w:numPr>
        <w:spacing w:before="0"/>
        <w:ind w:left="567" w:hanging="567"/>
      </w:pPr>
      <w:r>
        <w:t>D</w:t>
      </w:r>
      <w:r w:rsidRPr="00205A4F">
        <w:t>eetatizácia</w:t>
      </w:r>
      <w:r>
        <w:t xml:space="preserve">, alebo inak povedané odštátnenie, ktorá čo sa týka reformy verejnej správy, v sebe zahŕňa presun výroby tovarov a služieb a zodpovednosti za ich výrobu na </w:t>
      </w:r>
      <w:r>
        <w:lastRenderedPageBreak/>
        <w:t>neziskové organizácie, ale i na ziskové podniky. Nejedná sa pritom len o privatizáciu, ale i o proces odovzdania štátneho majetku iným subjektom verejnej moci a o definovanie jednotlivých statkov z hľadiska vlastníctva a starostlivosti o ne.</w:t>
      </w:r>
    </w:p>
    <w:p w:rsidR="00D6156C" w:rsidRDefault="00D6156C" w:rsidP="00D6156C">
      <w:r>
        <w:t>Pri reforme verejnej správy na Slovensku sa použili 3 dimenzie decentralizácie:</w:t>
      </w:r>
    </w:p>
    <w:p w:rsidR="006627A4" w:rsidRDefault="00D6156C" w:rsidP="00D6156C">
      <w:pPr>
        <w:pStyle w:val="Odsekzoznamu"/>
        <w:numPr>
          <w:ilvl w:val="0"/>
          <w:numId w:val="20"/>
        </w:numPr>
        <w:spacing w:before="0"/>
        <w:ind w:left="567" w:hanging="567"/>
      </w:pPr>
      <w:r w:rsidRPr="003C7ED3">
        <w:rPr>
          <w:b/>
        </w:rPr>
        <w:t>Decentralizácia kompetencií</w:t>
      </w:r>
      <w:r>
        <w:t>, pri ktorej sa presunu</w:t>
      </w:r>
      <w:r w:rsidR="006627A4">
        <w:t>li kompetencie na nižšie úrovne</w:t>
      </w:r>
    </w:p>
    <w:p w:rsidR="00D6156C" w:rsidRPr="00150778" w:rsidRDefault="00D6156C" w:rsidP="006627A4">
      <w:pPr>
        <w:pStyle w:val="Odsekzoznamu"/>
        <w:spacing w:before="0"/>
        <w:ind w:left="0"/>
      </w:pPr>
      <w:r>
        <w:t>jednak štátnej správy, ale i na samosprávu, pričom samospráva bude konať nezávisle na štátnej správe, ale v súlade s platnými zákonmi. Prechod kompetencií na samosprávu sa realizoval postupne od roku 2002 až do roku 2004. V tomto období sa na samosprávu presunulo veľké množstvo kompetencií, od hospodárskych funkcií, cez dopravu, životné prostredie až po školstvo. Celkovo bolo presunutých okolo 400 kompetencií. Presun kompetencií však neznamenal obmedzenie pôsobnosti štátu, ale jeho cieľom bolo najmä posilnenie štátu ako celku a zvýšenie účinnosti a efektivity verejnej správy. Jedným z cieľov decentralizácie bolo, aby sa na riadení a rozvoji podieľali nielen štát, ale aj vyšší územný celok a obec.</w:t>
      </w:r>
    </w:p>
    <w:p w:rsidR="006627A4" w:rsidRDefault="00D6156C" w:rsidP="006627A4">
      <w:pPr>
        <w:pStyle w:val="Odsekzoznamu"/>
        <w:numPr>
          <w:ilvl w:val="0"/>
          <w:numId w:val="20"/>
        </w:numPr>
        <w:spacing w:before="0"/>
        <w:ind w:left="0" w:firstLine="0"/>
      </w:pPr>
      <w:r>
        <w:t xml:space="preserve">Následne s decentralizáciou kompetencií sa musela uskutočniť aj ďalšia časť reformy verejnej správy a to </w:t>
      </w:r>
      <w:r w:rsidRPr="00EC49B1">
        <w:rPr>
          <w:b/>
        </w:rPr>
        <w:t>decentralizácia financií</w:t>
      </w:r>
      <w:r>
        <w:t xml:space="preserve">. Táto decentralizácia sa začala uskutočňovať od 1.januára 2005. Decentralizácia financií sa však netýka všetkých kompetencií samosprávy, ale len takzvaných originálnych kompetencií, čiže tých ktoré sú určené zákonom (Z.č.202/2001 Z.z. o samosprávnych krajoch a Z.č.369/1990 Z.z. o obecnom zriadení) a ktoré mala samospráva pred procesom decentralizácie. </w:t>
      </w:r>
    </w:p>
    <w:p w:rsidR="00D6156C" w:rsidRDefault="00D6156C" w:rsidP="006627A4">
      <w:pPr>
        <w:pStyle w:val="Odsekzoznamu"/>
        <w:spacing w:before="0"/>
        <w:ind w:left="0" w:firstLine="567"/>
      </w:pPr>
      <w:r>
        <w:t>Po decentralizácií financií budú tieto kompetencie financované pomocou daňových prímov, ktoré budú rozdeľované medzi obce a VÚC na základe príslušných zákonov.</w:t>
      </w:r>
    </w:p>
    <w:p w:rsidR="00D6156C" w:rsidRDefault="00D6156C" w:rsidP="006627A4">
      <w:pPr>
        <w:pStyle w:val="Odsekzoznamu"/>
        <w:numPr>
          <w:ilvl w:val="0"/>
          <w:numId w:val="21"/>
        </w:numPr>
        <w:spacing w:before="0"/>
        <w:ind w:left="1134" w:hanging="567"/>
      </w:pPr>
      <w:r>
        <w:t xml:space="preserve">Bol prijatý zákon o miestnych daniach č. 582/2004 Z.z., ktorý určuje aké druhy miestnych poplatkov môže obec vyberať. Obec sa však môže rozhodnúť, či bude daný poplatok vyberať, alebo nie. Pre obec je však výhodné aby daný poplatok vyberala nakoľko tieto poplatky sú príjmami obce. </w:t>
      </w:r>
    </w:p>
    <w:p w:rsidR="00D6156C" w:rsidRDefault="00D6156C" w:rsidP="006627A4">
      <w:pPr>
        <w:pStyle w:val="Odsekzoznamu"/>
        <w:numPr>
          <w:ilvl w:val="0"/>
          <w:numId w:val="21"/>
        </w:numPr>
        <w:spacing w:before="0"/>
        <w:ind w:left="1134" w:hanging="567"/>
      </w:pPr>
      <w:r>
        <w:t xml:space="preserve">Ďalším právnym predpisom, ktorý bol prijatý je zákon č. </w:t>
      </w:r>
      <w:r w:rsidRPr="004D1719">
        <w:t>564/2004 Z.z. o rozpočtovom určení výnosu da</w:t>
      </w:r>
      <w:r>
        <w:t>ne z príjmov územnej samospráve, ktorý určuje aké percento dane z príjmov bude súčasťou rozpočtu samosprávy. V prípade obcí je to 70,3 % a v prípade VÚC 23,5%.</w:t>
      </w:r>
    </w:p>
    <w:p w:rsidR="00D6156C" w:rsidRDefault="00D6156C" w:rsidP="006627A4">
      <w:pPr>
        <w:pStyle w:val="Odsekzoznamu"/>
        <w:numPr>
          <w:ilvl w:val="0"/>
          <w:numId w:val="21"/>
        </w:numPr>
        <w:spacing w:before="0"/>
        <w:ind w:left="1134" w:hanging="567"/>
      </w:pPr>
      <w:r>
        <w:t xml:space="preserve">Rovnako bolo prijaté aj </w:t>
      </w:r>
      <w:r w:rsidRPr="00DD53F1">
        <w:t>Nariadenie vlády Slovenskej republiky č. 668/2004 Z. z. o rozdeľovaní výnosu dane z príjmov územnej samospráve</w:t>
      </w:r>
      <w:r>
        <w:t xml:space="preserve"> a </w:t>
      </w:r>
      <w:r w:rsidRPr="00DD53F1">
        <w:t>Zákon č.</w:t>
      </w:r>
      <w:r>
        <w:t xml:space="preserve"> </w:t>
      </w:r>
      <w:r w:rsidRPr="00DD53F1">
        <w:t>583/2004 Z.z. o rozpočtových</w:t>
      </w:r>
      <w:r>
        <w:t xml:space="preserve"> pravidlách územnej samosprávy.</w:t>
      </w:r>
    </w:p>
    <w:p w:rsidR="00D6156C" w:rsidRDefault="00D6156C" w:rsidP="00D6156C">
      <w:pPr>
        <w:ind w:firstLine="567"/>
      </w:pPr>
      <w:r>
        <w:lastRenderedPageBreak/>
        <w:t xml:space="preserve">Týmito krokmi sa posilnila finančná samostatnosť územných samospráv a vytvorili sa nové pravidlá financovania, ktoré by mali byť transparentnejšie a spravodlivejšie. Financovanie kompetencií, ktoré boli na samosprávu prenesené v procese decentralizácie, bude prebiehať formou dotácií. Tieto sa budú určovať každoročne v zákone o štátnom rozpočte na príslušný rok. </w:t>
      </w:r>
    </w:p>
    <w:p w:rsidR="00D6156C" w:rsidRDefault="00D6156C" w:rsidP="00D6156C">
      <w:pPr>
        <w:pStyle w:val="Odsekzoznamu"/>
        <w:numPr>
          <w:ilvl w:val="0"/>
          <w:numId w:val="22"/>
        </w:numPr>
        <w:spacing w:before="0"/>
        <w:ind w:left="567" w:hanging="567"/>
      </w:pPr>
      <w:r>
        <w:t xml:space="preserve">Poslednou dimenziou je </w:t>
      </w:r>
      <w:r>
        <w:rPr>
          <w:b/>
        </w:rPr>
        <w:t>miera politickej autonómie</w:t>
      </w:r>
      <w:r>
        <w:t>, čo v praxi znamená, že mzdy samosprávy budú určované na miestnej úrovni. Samospráva si bude mať možnosť stanoviť vlastnú platovú tabuľku a čiastočne bude môcť ovplyvňovať aj platy v školstve.</w:t>
      </w:r>
    </w:p>
    <w:p w:rsidR="00D6156C" w:rsidRDefault="00D6156C" w:rsidP="00D6156C">
      <w:pPr>
        <w:ind w:firstLine="567"/>
      </w:pPr>
      <w:r>
        <w:t>Po oddelení štátnej správy od samosprávy a po zmene a prenose kompetencií nastala ďalšia zmena vo verejnej správe v roku 2004. K 1.januáru sa zmenilo usporiadanie miestnej štátnej správy. Krajské a obvodné integrované úrady boli zrušené a nahradili ich krajské a obvodné úrady so všeobecnou pôsobnosťou a krajské a obvodné úrady so špeciálnou pôsobnosťou.</w:t>
      </w:r>
    </w:p>
    <w:p w:rsidR="00D6156C" w:rsidRDefault="00D6156C" w:rsidP="00D6156C">
      <w:pPr>
        <w:ind w:firstLine="567"/>
      </w:pPr>
      <w:r>
        <w:t>Krajské úrady so všeobecnou pôsobnosťou však boli zrušené zákonom č.</w:t>
      </w:r>
      <w:r w:rsidRPr="00727E7D">
        <w:t xml:space="preserve"> 254/2007 Z. z. o zrušení krajských úradov</w:t>
      </w:r>
      <w:r>
        <w:t>, ktorý nadobudol účinnosť 1.októbra 2007. Podľa tohto zákona ďalej prechádza pôsobnosť a kompetencie, ktoré tieto úrady vykonávali, na príslušné obvodné úrady, alebo ministerstvá ako to určujú jednotlivé zákony.</w:t>
      </w:r>
    </w:p>
    <w:p w:rsidR="00D6156C" w:rsidRDefault="00D6156C" w:rsidP="00D6156C"/>
    <w:p w:rsidR="00D6156C" w:rsidRDefault="00D6156C" w:rsidP="00D6156C">
      <w:pPr>
        <w:rPr>
          <w:b/>
          <w:sz w:val="36"/>
        </w:rPr>
      </w:pPr>
    </w:p>
    <w:p w:rsidR="00D6156C" w:rsidRDefault="00D6156C" w:rsidP="00D6156C">
      <w:pPr>
        <w:rPr>
          <w:b/>
          <w:sz w:val="36"/>
        </w:rPr>
      </w:pPr>
    </w:p>
    <w:p w:rsidR="00D6156C" w:rsidRDefault="00D6156C" w:rsidP="00D6156C">
      <w:pPr>
        <w:rPr>
          <w:b/>
          <w:sz w:val="36"/>
        </w:rPr>
      </w:pPr>
    </w:p>
    <w:p w:rsidR="00D6156C" w:rsidRDefault="00D6156C" w:rsidP="00D6156C">
      <w:pPr>
        <w:rPr>
          <w:b/>
          <w:sz w:val="36"/>
        </w:rPr>
      </w:pPr>
    </w:p>
    <w:p w:rsidR="00D6156C" w:rsidRDefault="00D6156C" w:rsidP="00D6156C">
      <w:pPr>
        <w:rPr>
          <w:b/>
          <w:sz w:val="36"/>
        </w:rPr>
      </w:pPr>
    </w:p>
    <w:p w:rsidR="00D6156C" w:rsidRDefault="00D6156C" w:rsidP="00D6156C">
      <w:pPr>
        <w:rPr>
          <w:b/>
          <w:sz w:val="32"/>
        </w:rPr>
      </w:pPr>
    </w:p>
    <w:p w:rsidR="00C8399C" w:rsidRDefault="00C8399C" w:rsidP="00D6156C">
      <w:pPr>
        <w:rPr>
          <w:b/>
          <w:sz w:val="32"/>
        </w:rPr>
      </w:pPr>
    </w:p>
    <w:p w:rsidR="006627A4" w:rsidRDefault="006627A4" w:rsidP="00AD26BD">
      <w:pPr>
        <w:pStyle w:val="Nadpis2"/>
        <w:rPr>
          <w:sz w:val="36"/>
        </w:rPr>
      </w:pPr>
      <w:bookmarkStart w:id="28" w:name="_Toc261690496"/>
      <w:r w:rsidRPr="00AD26BD">
        <w:lastRenderedPageBreak/>
        <w:t>Samospráva</w:t>
      </w:r>
      <w:bookmarkEnd w:id="28"/>
    </w:p>
    <w:p w:rsidR="006627A4" w:rsidRDefault="006627A4" w:rsidP="006627A4">
      <w:pPr>
        <w:tabs>
          <w:tab w:val="left" w:pos="851"/>
        </w:tabs>
        <w:ind w:firstLine="567"/>
      </w:pPr>
      <w:r>
        <w:t>Samospráva, ako už bolo spomínané v kapitole 4.1 tvorí jednu zo základných zložiek verejnej správy. Úlohou samosprávy je autonómne rozhodovať a spravovať vlastné záležitosti a otázky a niesť zodpovednosť za rozvoj spravovaného územia. Samospráva si teda sama určuje priority, ktoré sú pre ňu podstatné, rovnako rozhoduje aj o tom ako bude hospodáriť s vlastným majetkom, ako bude riešiť konkrétne problémy a sama sa rozhoduje aj o združovaní s inými samosprávnymi subjektmi. Toto všetko zabezpečuje prostriedkami, ktoré nemajú štátno-mocenský charakter. Hoci je od štátu nezávislá musí rešpektovať platné právne predpisy a nariadenia.</w:t>
      </w:r>
    </w:p>
    <w:p w:rsidR="006627A4" w:rsidRDefault="006627A4" w:rsidP="006627A4">
      <w:pPr>
        <w:ind w:firstLine="567"/>
      </w:pPr>
      <w:r>
        <w:t xml:space="preserve">Základom fungovania samosprávy ako takej je existencia demokracie a rovnako aj občianska aktivita. Výkon samosprávy zabezpečujú volený predstavitelia, ktorých si volia občania vo voľbách. Obyvatelia sa môžu na činnosti samosprávy zúčastňovať aj na zhromaždeniach samosprávy, alebo pomocou referenda. </w:t>
      </w:r>
    </w:p>
    <w:p w:rsidR="006627A4" w:rsidRDefault="006627A4" w:rsidP="006627A4">
      <w:pPr>
        <w:ind w:firstLine="567"/>
      </w:pPr>
      <w:r>
        <w:t>Samosprávu rozlišujeme na 2 základné typy a to na:</w:t>
      </w:r>
    </w:p>
    <w:p w:rsidR="006627A4" w:rsidRDefault="006627A4" w:rsidP="006627A4">
      <w:pPr>
        <w:pStyle w:val="Odsekzoznamu"/>
        <w:numPr>
          <w:ilvl w:val="0"/>
          <w:numId w:val="18"/>
        </w:numPr>
        <w:spacing w:before="0"/>
      </w:pPr>
      <w:r>
        <w:t>územnú samosprávu</w:t>
      </w:r>
    </w:p>
    <w:p w:rsidR="006627A4" w:rsidRDefault="006627A4" w:rsidP="006627A4">
      <w:pPr>
        <w:pStyle w:val="Odsekzoznamu"/>
        <w:numPr>
          <w:ilvl w:val="0"/>
          <w:numId w:val="18"/>
        </w:numPr>
        <w:spacing w:before="0"/>
      </w:pPr>
      <w:r>
        <w:t>záujmovú samosprávu</w:t>
      </w:r>
    </w:p>
    <w:p w:rsidR="006627A4" w:rsidRDefault="006627A4" w:rsidP="006627A4">
      <w:pPr>
        <w:ind w:firstLine="567"/>
      </w:pPr>
      <w:r>
        <w:t xml:space="preserve">Do územnej samosprávy je občan zaradený automaticky, ale do záujmovej samosprávy vstupuje zo svojej vlastnej vôle. Do záujmovej samosprávy patria inštitúcie, ktoré spája nejaký spoločný záujem a združujú sa na základe združovacieho práva. Osobitnú kategóriu tu predstavujú profesijné združenia. </w:t>
      </w:r>
    </w:p>
    <w:p w:rsidR="006627A4" w:rsidRDefault="006627A4" w:rsidP="006627A4">
      <w:pPr>
        <w:ind w:firstLine="567"/>
      </w:pPr>
      <w:r>
        <w:t>Územná samospráva sa člení na 2 zložky a to na obec a na vyšší územný celok.</w:t>
      </w:r>
    </w:p>
    <w:p w:rsidR="006627A4" w:rsidRDefault="006627A4" w:rsidP="006627A4">
      <w:pPr>
        <w:ind w:firstLine="567"/>
      </w:pPr>
      <w:r>
        <w:t>Obecná samospráva je ustanovená zákonom č. 369/1990 Z.z. o obecnom zriadení a zahŕňa územný celok obce a občanov, ktorý majú na tomto území trvalý pobyt. Obec je oprávnená rozhodovať sama o svojom majetku a o správe svojho územia v súlade so zákonom. Na tomto rozhodovaní sa podieľajú aj obyvatelia obce, buď za pomoci orgánov obce, alebo hlasovaním, či verejným zhromaždením.</w:t>
      </w:r>
    </w:p>
    <w:p w:rsidR="006627A4" w:rsidRDefault="006627A4" w:rsidP="006627A4">
      <w:pPr>
        <w:ind w:firstLine="567"/>
      </w:pPr>
      <w:r>
        <w:t>Vyššie územné celky boli zriadené zákonom č. 302/2001 Z.z. o samospráve vyšších územných celkov. Rovnako ako obecná samospráva rozhoduje o nakladaní s vlastným majetkom a dbá na záujmy vlastných občanov.</w:t>
      </w:r>
    </w:p>
    <w:p w:rsidR="006627A4" w:rsidRPr="00A9092A" w:rsidRDefault="006627A4" w:rsidP="006627A4">
      <w:pPr>
        <w:ind w:firstLine="567"/>
      </w:pPr>
      <w:r>
        <w:t>Obidve formy samosprávy majú právnu subjektivitu a vykonávajú kompetencie, ktoré sú im dané zo zákona – originálne (samosprávne) kompetencie, ale aj kompetencie, ktoré boli na ne prenesené v procese decentralizácie verejnej správy.</w:t>
      </w:r>
    </w:p>
    <w:p w:rsidR="00D6156C" w:rsidRPr="009F27E6" w:rsidRDefault="00D6156C" w:rsidP="00AD26BD">
      <w:pPr>
        <w:pStyle w:val="Nadpis2"/>
      </w:pPr>
      <w:bookmarkStart w:id="29" w:name="_Toc261690497"/>
      <w:r w:rsidRPr="009F27E6">
        <w:lastRenderedPageBreak/>
        <w:t>Štátna správa</w:t>
      </w:r>
      <w:bookmarkEnd w:id="29"/>
    </w:p>
    <w:p w:rsidR="00D6156C" w:rsidRDefault="00D6156C" w:rsidP="00D6156C">
      <w:pPr>
        <w:ind w:firstLine="567"/>
      </w:pPr>
      <w:r>
        <w:t>Štátna správa predstavuje základnú činnosť, ktorou štát zabezpečuje plnenie všetkých svojich funkcií. Prevažnú časť týchto funkcií plnia orgány štátnej správy. Štátnu správu teda môžeme charakterizovať ako dynamickú kategóriu – vtedy hovoríme o štátnej správe ako o činnosti štátu, ktorá je regulovaná právom. Keď ju charakterizujeme zo statického pohľadu, hovoríme o štátnej správe ako o sústave orgánov, ktoré túto činnosť zabezpečujú.</w:t>
      </w:r>
    </w:p>
    <w:p w:rsidR="00D6156C" w:rsidRDefault="00D6156C" w:rsidP="00D6156C">
      <w:pPr>
        <w:pStyle w:val="Odsekzoznamu"/>
        <w:numPr>
          <w:ilvl w:val="0"/>
          <w:numId w:val="23"/>
        </w:numPr>
        <w:spacing w:before="0"/>
        <w:rPr>
          <w:b/>
        </w:rPr>
      </w:pPr>
      <w:r w:rsidRPr="00D12521">
        <w:rPr>
          <w:b/>
        </w:rPr>
        <w:t>Štátna správa ako činnosť</w:t>
      </w:r>
    </w:p>
    <w:p w:rsidR="00D6156C" w:rsidRDefault="00D6156C" w:rsidP="00D6156C">
      <w:pPr>
        <w:ind w:firstLine="567"/>
      </w:pPr>
      <w:r>
        <w:t xml:space="preserve">Štátna správa ako činnosť má určité špecifické znaky, ktoré ju od iných činností odlišujú a sú pre ňu </w:t>
      </w:r>
      <w:r w:rsidR="00676F43">
        <w:t>typické</w:t>
      </w:r>
      <w:r>
        <w:t>. Ako bolo spomínané v kapitole 4.1 pri charakteristike verejnej správy, že verejná správa sa vyznačuje iniciátorskou činnosťou, tak to isté môžeme povedať aj o štátnej správe. Rovnako aj pri štátnej správe však musí byť táto činnosť v súlade so zákonom.</w:t>
      </w:r>
    </w:p>
    <w:p w:rsidR="00D6156C" w:rsidRDefault="00D6156C" w:rsidP="00D6156C">
      <w:pPr>
        <w:ind w:firstLine="567"/>
      </w:pPr>
      <w:r>
        <w:t>Štátna správa zabezpečuje plnenie rozmanitých úloh v rôznych oblastiach verejnej správy a tieto úlohy vykonáva nepretržite. Rovnako ako iniciátorská činnosť, tak aj plnenie týchto úloh by malo prebiehať v súlade so zákonom a s platnými nariadeniami.</w:t>
      </w:r>
    </w:p>
    <w:p w:rsidR="00D6156C" w:rsidRDefault="00D6156C" w:rsidP="00D6156C">
      <w:pPr>
        <w:ind w:firstLine="567"/>
      </w:pPr>
      <w:r>
        <w:t>Medzi základné črty štátnej správy patrí jej výkonný a nariaďovací charakter. Výkonný charakter je prejavovaný tým, že štátna správa zabezpečuje prijímanie nových zákonov, predpisov a iných právnych aktov, ale rovnako aj ich vykonávanie. Nariaďovací charakter je daný najmä ku vzťahu k fyzickým a právnickým osobám. Správne orgány sú oprávnené vydávať všeobecne záväzné, ale i individuálne záväzné právne akty  k</w:t>
      </w:r>
      <w:r w:rsidR="00676F43">
        <w:t> </w:t>
      </w:r>
      <w:r>
        <w:t>tomu</w:t>
      </w:r>
      <w:r w:rsidR="00676F43">
        <w:t>,</w:t>
      </w:r>
      <w:r>
        <w:t xml:space="preserve"> aby zabezpečili plnenie úloh, ktoré im boli zverené.</w:t>
      </w:r>
    </w:p>
    <w:p w:rsidR="00D6156C" w:rsidRDefault="00D6156C" w:rsidP="00D6156C">
      <w:pPr>
        <w:ind w:firstLine="567"/>
      </w:pPr>
      <w:r>
        <w:t>Štátna správa, keďže je vykonávaná v mene štátu, má možnosť použitia donucovacej moci. Táto donucovacia moc však nemôže byť používaná svojvoľne, ale je ju možné použiť len v situáciách keď nie sú právne povinnosti dobrovoľne plnené.</w:t>
      </w:r>
    </w:p>
    <w:p w:rsidR="00D6156C" w:rsidRPr="00AF13B6" w:rsidRDefault="00D6156C" w:rsidP="00D6156C">
      <w:pPr>
        <w:pStyle w:val="Odsekzoznamu"/>
        <w:numPr>
          <w:ilvl w:val="0"/>
          <w:numId w:val="23"/>
        </w:numPr>
        <w:spacing w:before="0"/>
      </w:pPr>
      <w:r>
        <w:rPr>
          <w:b/>
        </w:rPr>
        <w:t>Štátna správa ako sústava orgánov</w:t>
      </w:r>
    </w:p>
    <w:p w:rsidR="00D6156C" w:rsidRDefault="00D6156C" w:rsidP="00D6156C">
      <w:pPr>
        <w:ind w:firstLine="567"/>
      </w:pPr>
      <w:r>
        <w:t>Orgány štátnej správy sú orgány, ktoré vykonávajú verejnú správu v mene štátu. Z toho vyplýva, že ak orgán štátnej správy spôsobí svojim nezákonným verdiktom škodu občanovi, za túto škodu nie je zodpovedný priamo orgán, ale štát.</w:t>
      </w:r>
      <w:r w:rsidRPr="00AF13B6">
        <w:rPr>
          <w:b/>
        </w:rPr>
        <w:t xml:space="preserve"> </w:t>
      </w:r>
      <w:r>
        <w:t>S týmto súvisí aj existencia donucovacej moci a mocenská právomoc. Donucovacia moc sa však môže používať len v situáciách, keď nie sú plnené povinnosti určené zákonmi a normami a musí byť uplatnená v súlade so zákonom.</w:t>
      </w:r>
    </w:p>
    <w:p w:rsidR="00D6156C" w:rsidRDefault="00D6156C" w:rsidP="00D6156C">
      <w:pPr>
        <w:ind w:firstLine="567"/>
      </w:pPr>
      <w:r>
        <w:lastRenderedPageBreak/>
        <w:t>Charakteristickým znakom orgánov štátnej správy je, že sú navzájom v hierarchickom usporiadaní. To znamená, že existujú nadriadené orgány a orgány im podriadené. V rámci tejto hierarchie nadriadený orgán môže v súlade so zákonmi ovplyvňovať jemu podriadené orgány. Toto ovplyvňovanie sa uskutočňuje najčastejšie vydávaním interných inštrukcií a aktov.</w:t>
      </w:r>
    </w:p>
    <w:p w:rsidR="00D6156C" w:rsidRDefault="00D6156C" w:rsidP="00D6156C">
      <w:pPr>
        <w:ind w:firstLine="567"/>
      </w:pPr>
      <w:r>
        <w:t>Orgány štátnej správy sa dajú rozdeliť podľa rôznych kritérií:</w:t>
      </w:r>
    </w:p>
    <w:p w:rsidR="00D6156C" w:rsidRDefault="00D6156C" w:rsidP="00D6156C">
      <w:pPr>
        <w:pStyle w:val="Odsekzoznamu"/>
        <w:numPr>
          <w:ilvl w:val="0"/>
          <w:numId w:val="24"/>
        </w:numPr>
        <w:spacing w:before="0"/>
        <w:ind w:left="567" w:hanging="567"/>
      </w:pPr>
      <w:r>
        <w:t>Podľa územnej pôsobnosti rozdeľujeme orgány štátnej správy na:</w:t>
      </w:r>
    </w:p>
    <w:p w:rsidR="00D6156C" w:rsidRPr="007B1C2E" w:rsidRDefault="00D6156C" w:rsidP="006627A4">
      <w:pPr>
        <w:pStyle w:val="Odsekzoznamu"/>
        <w:numPr>
          <w:ilvl w:val="0"/>
          <w:numId w:val="25"/>
        </w:numPr>
        <w:spacing w:before="0"/>
        <w:ind w:left="567" w:hanging="567"/>
      </w:pPr>
      <w:r w:rsidRPr="007B1C2E">
        <w:rPr>
          <w:i/>
        </w:rPr>
        <w:t>Ústredné orgány štátnej správy</w:t>
      </w:r>
      <w:r>
        <w:t xml:space="preserve"> – sú to orgány, ktoré pôsobia na celom území štátu.</w:t>
      </w:r>
    </w:p>
    <w:p w:rsidR="00D6156C" w:rsidRPr="007B1C2E" w:rsidRDefault="00D6156C" w:rsidP="006627A4">
      <w:pPr>
        <w:pStyle w:val="Odsekzoznamu"/>
        <w:numPr>
          <w:ilvl w:val="0"/>
          <w:numId w:val="25"/>
        </w:numPr>
        <w:spacing w:before="0"/>
        <w:ind w:left="567" w:hanging="567"/>
        <w:rPr>
          <w:i/>
        </w:rPr>
      </w:pPr>
      <w:r>
        <w:rPr>
          <w:i/>
        </w:rPr>
        <w:t>M</w:t>
      </w:r>
      <w:r w:rsidRPr="007B1C2E">
        <w:rPr>
          <w:i/>
        </w:rPr>
        <w:t>iestne orgány štátnej správy</w:t>
      </w:r>
      <w:r>
        <w:t xml:space="preserve"> – sú tie orgány, ktoré pôsobia iba na určitej časti. Miestne orgány môžeme ešte rozdeliť na tie, ktoré pôsobia na úrovni kraja, čiže na regionálnej úrovni a na úrovni okresu, čiže na miestnej úrovni.</w:t>
      </w:r>
    </w:p>
    <w:p w:rsidR="00D6156C" w:rsidRDefault="00D6156C" w:rsidP="00D6156C">
      <w:pPr>
        <w:pStyle w:val="Odsekzoznamu"/>
        <w:numPr>
          <w:ilvl w:val="0"/>
          <w:numId w:val="24"/>
        </w:numPr>
        <w:spacing w:before="0"/>
        <w:ind w:left="567" w:hanging="567"/>
      </w:pPr>
      <w:r>
        <w:t>Podľa vecnej pôsobnosti sa orgány štátnej správy rozdeľujú na:</w:t>
      </w:r>
    </w:p>
    <w:p w:rsidR="00D6156C" w:rsidRDefault="00D6156C" w:rsidP="006627A4">
      <w:pPr>
        <w:pStyle w:val="Odsekzoznamu"/>
        <w:numPr>
          <w:ilvl w:val="0"/>
          <w:numId w:val="26"/>
        </w:numPr>
        <w:spacing w:before="0"/>
        <w:ind w:left="567" w:hanging="567"/>
      </w:pPr>
      <w:r>
        <w:rPr>
          <w:i/>
        </w:rPr>
        <w:t>Orgány štátnej správy so všeobecnou pôsobnosťou</w:t>
      </w:r>
      <w:r>
        <w:t xml:space="preserve"> – ich kompetencie a činnosť zasahujú do viacerých oblastí štátnej správy. Na centrálnej úrovni je to napríklad Vláda SR a na miestnej úrovni obvodné úrady so všeobecnou pôsobnosťou.</w:t>
      </w:r>
    </w:p>
    <w:p w:rsidR="00D6156C" w:rsidRDefault="00D6156C" w:rsidP="00D6156C">
      <w:pPr>
        <w:pStyle w:val="Odsekzoznamu"/>
        <w:numPr>
          <w:ilvl w:val="0"/>
          <w:numId w:val="26"/>
        </w:numPr>
        <w:spacing w:before="0"/>
        <w:ind w:left="567" w:hanging="567"/>
      </w:pPr>
      <w:r>
        <w:rPr>
          <w:i/>
        </w:rPr>
        <w:t>Orgány štátnej správy so špecializovanou pôsobnosťou</w:t>
      </w:r>
      <w:r>
        <w:t xml:space="preserve"> – vykonávajú úlohy v im vymedzenej oblasti (napr. v oblasti školstva, životného prostredia, dopravy a pod.). Z ústredných orgánov sú to ministerstvá, ale aj iné orgány napr. </w:t>
      </w:r>
      <w:r w:rsidRPr="000D7B19">
        <w:t>Úrad geodézie, kartografie a katastra SR</w:t>
      </w:r>
      <w:r>
        <w:t xml:space="preserve">, </w:t>
      </w:r>
      <w:r w:rsidRPr="000D7B19">
        <w:t>Úrad jadrového dozoru SR</w:t>
      </w:r>
      <w:r w:rsidR="00676F43">
        <w:t xml:space="preserve"> a podobne. Z</w:t>
      </w:r>
      <w:r>
        <w:t xml:space="preserve"> miestnych orgánov štátnej správy tu patria krajské špecializované a obvodné špecializované úrady.</w:t>
      </w:r>
    </w:p>
    <w:p w:rsidR="00512671" w:rsidRDefault="00512671" w:rsidP="00512671">
      <w:pPr>
        <w:spacing w:before="0"/>
      </w:pPr>
    </w:p>
    <w:p w:rsidR="00D6156C" w:rsidRDefault="00D6156C" w:rsidP="00AD26BD">
      <w:pPr>
        <w:pStyle w:val="Nadpis3"/>
      </w:pPr>
      <w:bookmarkStart w:id="30" w:name="_Toc261690498"/>
      <w:r>
        <w:t>Systém orgánov štátnej správy na Slovensku</w:t>
      </w:r>
      <w:bookmarkEnd w:id="30"/>
    </w:p>
    <w:p w:rsidR="00D6156C" w:rsidRDefault="00D6156C" w:rsidP="00D6156C">
      <w:pPr>
        <w:ind w:firstLine="567"/>
      </w:pPr>
      <w:r>
        <w:t>Slovenská republika je podľa zákona číslo 221/1996 Z.z. o územnom a správnom usporiadaní Slovenskej republiky rozdelená na 8 krajov a 79 okresov.</w:t>
      </w:r>
    </w:p>
    <w:p w:rsidR="00D6156C" w:rsidRDefault="00D6156C" w:rsidP="00D6156C">
      <w:pPr>
        <w:ind w:firstLine="567"/>
      </w:pPr>
      <w:r>
        <w:t>Na Slovensku pôsobia v súčasnosti tieto orgány štátnej správy:</w:t>
      </w:r>
    </w:p>
    <w:p w:rsidR="00D6156C" w:rsidRPr="0070434F" w:rsidRDefault="00D6156C" w:rsidP="00D6156C">
      <w:pPr>
        <w:rPr>
          <w:b/>
        </w:rPr>
      </w:pPr>
      <w:r w:rsidRPr="0070434F">
        <w:rPr>
          <w:b/>
        </w:rPr>
        <w:t>Ústredné orgány štátnej správy</w:t>
      </w:r>
    </w:p>
    <w:p w:rsidR="00D6156C" w:rsidRDefault="00D6156C" w:rsidP="00D6156C">
      <w:pPr>
        <w:ind w:firstLine="567"/>
      </w:pPr>
      <w:r>
        <w:t>Medzi ich základné úlohy patrí zabezpečovať správu im zverených vecí na území celej Slovenskej republiky. Majú vecne, odvetvovo, alebo funkčne vymedzenú špecializáciu, úlohy a kompetencie.</w:t>
      </w:r>
    </w:p>
    <w:p w:rsidR="00D6156C" w:rsidRDefault="00D6156C" w:rsidP="00D6156C">
      <w:pPr>
        <w:pStyle w:val="Odsekzoznamu"/>
        <w:numPr>
          <w:ilvl w:val="0"/>
          <w:numId w:val="29"/>
        </w:numPr>
        <w:spacing w:before="0"/>
        <w:ind w:left="567" w:hanging="567"/>
      </w:pPr>
      <w:r>
        <w:t>Ministerstvá</w:t>
      </w:r>
    </w:p>
    <w:p w:rsidR="00D6156C" w:rsidRDefault="00D6156C" w:rsidP="00D6156C">
      <w:pPr>
        <w:ind w:firstLine="567"/>
      </w:pPr>
      <w:r>
        <w:t xml:space="preserve">Ministerstvá sa zriaďujú zákonom č. 575/2001 Z.z. </w:t>
      </w:r>
      <w:r w:rsidRPr="00D86517">
        <w:t>o organizácii činnosti vlády a organizácii ústrednej štátnej správy</w:t>
      </w:r>
      <w:r>
        <w:t xml:space="preserve">. Tento zákon určuje aj organizáciu ministerstiev a určuje </w:t>
      </w:r>
      <w:r>
        <w:lastRenderedPageBreak/>
        <w:t xml:space="preserve">oblasti, ktorých sa dotýkajú kompetencie jednotlivých ministerstiev. Kompetencie a organizácia jednotlivých ministerstiev je podrobnejšie vymedzená v osobitných zákonoch.  </w:t>
      </w:r>
    </w:p>
    <w:p w:rsidR="00D6156C" w:rsidRDefault="00D6156C" w:rsidP="00D6156C">
      <w:pPr>
        <w:ind w:firstLine="567"/>
      </w:pPr>
      <w:r>
        <w:t>Na čele každého ministerstva stojí minister, ktorý ministerstvo vedie a riadi a za jeho činnosť sa zodpovedá Vláde Slovenskej republiky. Každý minister je členom Vlády SR.</w:t>
      </w:r>
    </w:p>
    <w:p w:rsidR="00D6156C" w:rsidRDefault="00D6156C" w:rsidP="00D6156C">
      <w:r>
        <w:t>Podľa zákona č. 575/2001 Z.z. pôsobí na Slovensku 14 ministerstiev:</w:t>
      </w:r>
    </w:p>
    <w:p w:rsidR="00D6156C" w:rsidRDefault="00D6156C" w:rsidP="00D6156C">
      <w:pPr>
        <w:pStyle w:val="Odsekzoznamu"/>
        <w:numPr>
          <w:ilvl w:val="0"/>
          <w:numId w:val="27"/>
        </w:numPr>
        <w:spacing w:before="0"/>
        <w:ind w:left="851" w:hanging="284"/>
      </w:pPr>
      <w:r>
        <w:t>Ministerstvo zahraničných vecí  SR</w:t>
      </w:r>
    </w:p>
    <w:p w:rsidR="00D6156C" w:rsidRDefault="00D6156C" w:rsidP="00D6156C">
      <w:pPr>
        <w:pStyle w:val="Odsekzoznamu"/>
        <w:numPr>
          <w:ilvl w:val="0"/>
          <w:numId w:val="27"/>
        </w:numPr>
        <w:spacing w:before="0"/>
        <w:ind w:left="851" w:hanging="284"/>
      </w:pPr>
      <w:r>
        <w:t>Ministerstvo obrany  SR</w:t>
      </w:r>
    </w:p>
    <w:p w:rsidR="00D6156C" w:rsidRDefault="00D6156C" w:rsidP="00D6156C">
      <w:pPr>
        <w:pStyle w:val="Odsekzoznamu"/>
        <w:numPr>
          <w:ilvl w:val="0"/>
          <w:numId w:val="27"/>
        </w:numPr>
        <w:spacing w:before="0"/>
        <w:ind w:left="851" w:hanging="284"/>
      </w:pPr>
      <w:r>
        <w:t>Ministerstvo vnútra SR</w:t>
      </w:r>
    </w:p>
    <w:p w:rsidR="00D6156C" w:rsidRDefault="00D6156C" w:rsidP="00D6156C">
      <w:pPr>
        <w:pStyle w:val="Odsekzoznamu"/>
        <w:numPr>
          <w:ilvl w:val="0"/>
          <w:numId w:val="27"/>
        </w:numPr>
        <w:spacing w:before="0"/>
        <w:ind w:left="851" w:hanging="284"/>
      </w:pPr>
      <w:r>
        <w:t>Ministerstvo spravodlivosti SR</w:t>
      </w:r>
    </w:p>
    <w:p w:rsidR="00D6156C" w:rsidRDefault="00D6156C" w:rsidP="00D6156C">
      <w:pPr>
        <w:pStyle w:val="Odsekzoznamu"/>
        <w:numPr>
          <w:ilvl w:val="0"/>
          <w:numId w:val="27"/>
        </w:numPr>
        <w:spacing w:before="0"/>
        <w:ind w:left="851" w:hanging="284"/>
      </w:pPr>
      <w:r>
        <w:t>Ministerstvo financií SR</w:t>
      </w:r>
    </w:p>
    <w:p w:rsidR="00D6156C" w:rsidRDefault="00D6156C" w:rsidP="00D6156C">
      <w:pPr>
        <w:pStyle w:val="Odsekzoznamu"/>
        <w:numPr>
          <w:ilvl w:val="0"/>
          <w:numId w:val="27"/>
        </w:numPr>
        <w:spacing w:before="0"/>
        <w:ind w:left="851" w:hanging="284"/>
      </w:pPr>
      <w:r>
        <w:t>Ministerstvo životného prostredia SR</w:t>
      </w:r>
    </w:p>
    <w:p w:rsidR="00D6156C" w:rsidRDefault="00D6156C" w:rsidP="00D6156C">
      <w:pPr>
        <w:pStyle w:val="Odsekzoznamu"/>
        <w:numPr>
          <w:ilvl w:val="0"/>
          <w:numId w:val="27"/>
        </w:numPr>
        <w:spacing w:before="0"/>
        <w:ind w:left="851" w:hanging="284"/>
      </w:pPr>
      <w:r>
        <w:t>Ministerstvo školstva SR</w:t>
      </w:r>
    </w:p>
    <w:p w:rsidR="00D6156C" w:rsidRDefault="00D6156C" w:rsidP="00D6156C">
      <w:pPr>
        <w:pStyle w:val="Odsekzoznamu"/>
        <w:numPr>
          <w:ilvl w:val="0"/>
          <w:numId w:val="27"/>
        </w:numPr>
        <w:spacing w:before="0"/>
        <w:ind w:left="851" w:hanging="284"/>
      </w:pPr>
      <w:r>
        <w:t>Ministerstvo zdravotníctva SR</w:t>
      </w:r>
    </w:p>
    <w:p w:rsidR="00D6156C" w:rsidRDefault="00D6156C" w:rsidP="00D6156C">
      <w:pPr>
        <w:pStyle w:val="Odsekzoznamu"/>
        <w:numPr>
          <w:ilvl w:val="0"/>
          <w:numId w:val="27"/>
        </w:numPr>
        <w:spacing w:before="0"/>
        <w:ind w:left="851" w:hanging="284"/>
      </w:pPr>
      <w:r>
        <w:t>Ministerstvo práce, sociálnych vecí a rodiny SR</w:t>
      </w:r>
    </w:p>
    <w:p w:rsidR="00D6156C" w:rsidRDefault="00D6156C" w:rsidP="00D6156C">
      <w:pPr>
        <w:pStyle w:val="Odsekzoznamu"/>
        <w:numPr>
          <w:ilvl w:val="0"/>
          <w:numId w:val="27"/>
        </w:numPr>
        <w:spacing w:before="0"/>
        <w:ind w:left="851" w:hanging="284"/>
      </w:pPr>
      <w:r>
        <w:t>Ministerstvo kultúry SR</w:t>
      </w:r>
    </w:p>
    <w:p w:rsidR="00D6156C" w:rsidRDefault="00D6156C" w:rsidP="00D6156C">
      <w:pPr>
        <w:pStyle w:val="Odsekzoznamu"/>
        <w:numPr>
          <w:ilvl w:val="0"/>
          <w:numId w:val="27"/>
        </w:numPr>
        <w:spacing w:before="0"/>
        <w:ind w:left="851" w:hanging="284"/>
      </w:pPr>
      <w:r>
        <w:t>Ministerstvo hospodárstva SR</w:t>
      </w:r>
    </w:p>
    <w:p w:rsidR="00D6156C" w:rsidRDefault="00D6156C" w:rsidP="00D6156C">
      <w:pPr>
        <w:pStyle w:val="Odsekzoznamu"/>
        <w:numPr>
          <w:ilvl w:val="0"/>
          <w:numId w:val="27"/>
        </w:numPr>
        <w:spacing w:before="0"/>
        <w:ind w:left="851" w:hanging="284"/>
      </w:pPr>
      <w:r>
        <w:t>Ministerstvo pôdohospodárstva SR</w:t>
      </w:r>
    </w:p>
    <w:p w:rsidR="00D6156C" w:rsidRDefault="00D6156C" w:rsidP="00D6156C">
      <w:pPr>
        <w:pStyle w:val="Odsekzoznamu"/>
        <w:numPr>
          <w:ilvl w:val="0"/>
          <w:numId w:val="27"/>
        </w:numPr>
        <w:spacing w:before="0"/>
        <w:ind w:left="851" w:hanging="284"/>
      </w:pPr>
      <w:r>
        <w:t>Ministerstvo výstavby a regionálneho rozvoja SR</w:t>
      </w:r>
    </w:p>
    <w:p w:rsidR="00D6156C" w:rsidRDefault="00D6156C" w:rsidP="00D6156C">
      <w:pPr>
        <w:pStyle w:val="Odsekzoznamu"/>
        <w:numPr>
          <w:ilvl w:val="0"/>
          <w:numId w:val="27"/>
        </w:numPr>
        <w:spacing w:before="0"/>
        <w:ind w:left="851" w:hanging="284"/>
      </w:pPr>
      <w:r>
        <w:t>Ministerstvo dopravy, pôšt a telekomunikácií SR</w:t>
      </w:r>
    </w:p>
    <w:p w:rsidR="00D6156C" w:rsidRDefault="00D6156C" w:rsidP="00D6156C">
      <w:pPr>
        <w:ind w:firstLine="567"/>
      </w:pPr>
      <w:r>
        <w:t>Od 1.júla 2010 má však dôjsť k spojeniu Ministerstva životného prostredia s Ministerstvom pôdohospodárstva a Ministerstvo výstavby a regionálneho rozvoja sa zlúči s Ministerstvom hospodárstva, pričom eurofondy bude mať na starosti Úrad vlády.</w:t>
      </w:r>
    </w:p>
    <w:p w:rsidR="00D6156C" w:rsidRDefault="00D6156C" w:rsidP="00D6156C">
      <w:pPr>
        <w:pStyle w:val="Odsekzoznamu"/>
        <w:numPr>
          <w:ilvl w:val="0"/>
          <w:numId w:val="29"/>
        </w:numPr>
        <w:spacing w:before="0"/>
        <w:ind w:left="567" w:hanging="567"/>
      </w:pPr>
      <w:r>
        <w:t>Ostatné ústredné orgány štátnej správy</w:t>
      </w:r>
    </w:p>
    <w:p w:rsidR="00D6156C" w:rsidRDefault="00D6156C" w:rsidP="00D6156C">
      <w:pPr>
        <w:ind w:firstLine="567"/>
      </w:pPr>
      <w:r>
        <w:t>Vedúci týchto orgánov štátnej správy nie sú členmi vlády, ale rovnako ako ministerstvá pôsobia v rámci celého územia a môžu mať svoje podriadené orgány.</w:t>
      </w:r>
    </w:p>
    <w:p w:rsidR="00D6156C" w:rsidRDefault="00D6156C" w:rsidP="00D6156C">
      <w:r>
        <w:t>Medzi ostatné ústredné orgány štátnej správy patria:</w:t>
      </w:r>
    </w:p>
    <w:p w:rsidR="00D6156C" w:rsidRDefault="00D6156C" w:rsidP="00D6156C">
      <w:pPr>
        <w:pStyle w:val="Odsekzoznamu"/>
        <w:numPr>
          <w:ilvl w:val="0"/>
          <w:numId w:val="28"/>
        </w:numPr>
        <w:spacing w:before="0"/>
      </w:pPr>
      <w:r>
        <w:t>Úrad geodézie, kartografie a katastra SR</w:t>
      </w:r>
    </w:p>
    <w:p w:rsidR="00D6156C" w:rsidRDefault="00D6156C" w:rsidP="00D6156C">
      <w:pPr>
        <w:pStyle w:val="Odsekzoznamu"/>
        <w:numPr>
          <w:ilvl w:val="0"/>
          <w:numId w:val="28"/>
        </w:numPr>
        <w:spacing w:before="0"/>
      </w:pPr>
      <w:r>
        <w:t>Štatistický úrad SR</w:t>
      </w:r>
    </w:p>
    <w:p w:rsidR="00D6156C" w:rsidRDefault="00D6156C" w:rsidP="00D6156C">
      <w:pPr>
        <w:pStyle w:val="Odsekzoznamu"/>
        <w:numPr>
          <w:ilvl w:val="0"/>
          <w:numId w:val="28"/>
        </w:numPr>
        <w:spacing w:before="0"/>
      </w:pPr>
      <w:r>
        <w:t>Úrad pre verejné obstarávanie</w:t>
      </w:r>
    </w:p>
    <w:p w:rsidR="00D6156C" w:rsidRDefault="00D6156C" w:rsidP="00D6156C">
      <w:pPr>
        <w:pStyle w:val="Odsekzoznamu"/>
        <w:numPr>
          <w:ilvl w:val="0"/>
          <w:numId w:val="28"/>
        </w:numPr>
        <w:spacing w:before="0"/>
      </w:pPr>
      <w:r>
        <w:t>Úrad jadrového dozoru SR</w:t>
      </w:r>
    </w:p>
    <w:p w:rsidR="00D6156C" w:rsidRDefault="00D6156C" w:rsidP="00D6156C">
      <w:pPr>
        <w:pStyle w:val="Odsekzoznamu"/>
        <w:numPr>
          <w:ilvl w:val="0"/>
          <w:numId w:val="28"/>
        </w:numPr>
        <w:spacing w:before="0"/>
      </w:pPr>
      <w:r>
        <w:t>Úrad priemyselného vlastníctva SR</w:t>
      </w:r>
    </w:p>
    <w:p w:rsidR="00D6156C" w:rsidRDefault="00D6156C" w:rsidP="00D6156C">
      <w:pPr>
        <w:pStyle w:val="Odsekzoznamu"/>
        <w:numPr>
          <w:ilvl w:val="0"/>
          <w:numId w:val="28"/>
        </w:numPr>
        <w:spacing w:before="0"/>
      </w:pPr>
      <w:r>
        <w:t>Úrad pre normalizáciu, metrológiu a skúšobníctvo SR</w:t>
      </w:r>
    </w:p>
    <w:p w:rsidR="00D6156C" w:rsidRDefault="00D6156C" w:rsidP="00D6156C">
      <w:pPr>
        <w:pStyle w:val="Odsekzoznamu"/>
        <w:numPr>
          <w:ilvl w:val="0"/>
          <w:numId w:val="28"/>
        </w:numPr>
        <w:spacing w:before="0"/>
      </w:pPr>
      <w:r>
        <w:lastRenderedPageBreak/>
        <w:t>Protimonopolný úrad SR</w:t>
      </w:r>
    </w:p>
    <w:p w:rsidR="00D6156C" w:rsidRDefault="00D6156C" w:rsidP="00D6156C">
      <w:pPr>
        <w:pStyle w:val="Odsekzoznamu"/>
        <w:numPr>
          <w:ilvl w:val="0"/>
          <w:numId w:val="28"/>
        </w:numPr>
        <w:spacing w:before="0"/>
      </w:pPr>
      <w:r>
        <w:t>Národný bezpečnostný úrad</w:t>
      </w:r>
    </w:p>
    <w:p w:rsidR="00D6156C" w:rsidRDefault="00D6156C" w:rsidP="00D6156C">
      <w:pPr>
        <w:pStyle w:val="Odsekzoznamu"/>
        <w:numPr>
          <w:ilvl w:val="0"/>
          <w:numId w:val="28"/>
        </w:numPr>
        <w:spacing w:before="0"/>
      </w:pPr>
      <w:r>
        <w:t>Správa štátnych hmotných rezerv SR</w:t>
      </w:r>
    </w:p>
    <w:p w:rsidR="00D6156C" w:rsidRPr="0070434F" w:rsidRDefault="00D6156C" w:rsidP="00D6156C">
      <w:pPr>
        <w:rPr>
          <w:b/>
        </w:rPr>
      </w:pPr>
      <w:r w:rsidRPr="0070434F">
        <w:rPr>
          <w:b/>
        </w:rPr>
        <w:t>Orgány štátnej správy</w:t>
      </w:r>
    </w:p>
    <w:p w:rsidR="00D6156C" w:rsidRPr="00D12521" w:rsidRDefault="00D6156C" w:rsidP="00D6156C">
      <w:pPr>
        <w:ind w:firstLine="567"/>
      </w:pPr>
      <w:r>
        <w:t>Ďalšou skupinou orgánov štátnej správy sú orgány s celorepublikovou pôsobnosťou. Tieto môžu byť buď v podriadenosti ústredného orgánu štátnej správy, alebo nemusia byť priamo administratívne podriadené žiadnemu ústrednému orgánu štátnej správy. Ich zaradenie a zoznam je uvedený v </w:t>
      </w:r>
      <w:r w:rsidRPr="001045D9">
        <w:t>prílohe 1</w:t>
      </w:r>
      <w:r>
        <w:t>.</w:t>
      </w:r>
    </w:p>
    <w:p w:rsidR="00D6156C" w:rsidRDefault="00D6156C" w:rsidP="00D6156C">
      <w:pPr>
        <w:rPr>
          <w:b/>
        </w:rPr>
      </w:pPr>
      <w:r>
        <w:rPr>
          <w:b/>
        </w:rPr>
        <w:t>Miestne orgány štátnej správy</w:t>
      </w:r>
    </w:p>
    <w:p w:rsidR="00D6156C" w:rsidRPr="0070434F" w:rsidRDefault="00D6156C" w:rsidP="00D6156C">
      <w:pPr>
        <w:ind w:firstLine="567"/>
      </w:pPr>
      <w:r>
        <w:t>Miestna štátna správa a jej organizačná štruktúra na Slovensku je momentálne dosť zložitá a administratívne náročná. Dňom 1.januára 2004 nadobudol účinnosť zákon č.515/2003 Z.z. o krajských a obvodných úradoch a o zmene a doplnení niektorých zákonov. Týmto zákonom bolo zriadených 50 obvodných úradov namiesto predtým pôsobiacich okresných úradov a krajské úrady boli zachované. V roku 2007 bol však prijatý zákon č.</w:t>
      </w:r>
      <w:r w:rsidRPr="00483700">
        <w:t>254/2007 Z. z. o zrušení krajských úradov</w:t>
      </w:r>
      <w:r>
        <w:t>, ktorým od 1.októbra 2007 krajské úrady v pôsobnosti Ministerstva vnútra zanikli a ich právomoci boli rozdelené medzi obvodné úrady a Ministerstvo vnútra.</w:t>
      </w:r>
    </w:p>
    <w:p w:rsidR="00D6156C" w:rsidRPr="004A60C2" w:rsidRDefault="00D6156C" w:rsidP="00D6156C">
      <w:pPr>
        <w:ind w:firstLine="567"/>
      </w:pPr>
      <w:r>
        <w:t xml:space="preserve">Miestne orgány štátnej správy, ktoré pôsobia na Slovensku si môžeme rozdeliť podľa toho či sú podriadené ústrednému orgánu štátnej správy, alebo majú samostatné riadiace </w:t>
      </w:r>
      <w:r w:rsidRPr="004A60C2">
        <w:t>centrum nasledovne:</w:t>
      </w:r>
    </w:p>
    <w:p w:rsidR="00D6156C" w:rsidRPr="004A60C2" w:rsidRDefault="00D6156C" w:rsidP="00D6156C">
      <w:pPr>
        <w:pStyle w:val="Odsekzoznamu"/>
        <w:numPr>
          <w:ilvl w:val="0"/>
          <w:numId w:val="30"/>
        </w:numPr>
        <w:autoSpaceDE w:val="0"/>
        <w:autoSpaceDN w:val="0"/>
        <w:adjustRightInd w:val="0"/>
        <w:spacing w:before="0"/>
        <w:ind w:left="0" w:firstLine="284"/>
        <w:rPr>
          <w:rFonts w:ascii="Arial" w:hAnsi="Arial" w:cs="Arial"/>
          <w:sz w:val="19"/>
          <w:szCs w:val="19"/>
        </w:rPr>
      </w:pPr>
      <w:r w:rsidRPr="004A60C2">
        <w:rPr>
          <w:i/>
        </w:rPr>
        <w:t>Orgány so samostatným riadiacim orgánom, ktorý pôsobí pre celú Slovenskú republiku</w:t>
      </w:r>
      <w:r w:rsidRPr="004A60C2">
        <w:t xml:space="preserve">, majú </w:t>
      </w:r>
      <w:r>
        <w:t>samostatný riadiaci orgán, ktorý je iný ako ministerstvo. Tento riadiaci orgán sa však zodpovedá jemu prislúchajúcemu ministerstvu. Patria sem tieto orgány:</w:t>
      </w:r>
    </w:p>
    <w:p w:rsidR="00D6156C" w:rsidRPr="00623859" w:rsidRDefault="00D6156C" w:rsidP="00D6156C">
      <w:pPr>
        <w:pStyle w:val="Odsekzoznamu"/>
        <w:numPr>
          <w:ilvl w:val="0"/>
          <w:numId w:val="31"/>
        </w:numPr>
        <w:autoSpaceDE w:val="0"/>
        <w:autoSpaceDN w:val="0"/>
        <w:adjustRightInd w:val="0"/>
        <w:spacing w:before="0"/>
      </w:pPr>
      <w:r>
        <w:t>Územná vojenská správa SR</w:t>
      </w:r>
    </w:p>
    <w:p w:rsidR="00D6156C" w:rsidRDefault="00D6156C" w:rsidP="00D6156C">
      <w:pPr>
        <w:pStyle w:val="Odsekzoznamu"/>
        <w:numPr>
          <w:ilvl w:val="0"/>
          <w:numId w:val="31"/>
        </w:numPr>
        <w:autoSpaceDE w:val="0"/>
        <w:autoSpaceDN w:val="0"/>
        <w:adjustRightInd w:val="0"/>
        <w:spacing w:before="0"/>
      </w:pPr>
      <w:r w:rsidRPr="00623859">
        <w:t>Daňové riaditeľstvo SR</w:t>
      </w:r>
      <w:r>
        <w:t xml:space="preserve"> + 101 Daňových úradov a </w:t>
      </w:r>
      <w:r w:rsidRPr="00623859">
        <w:t>Daňový úrad pre vybrané daňové subjekty</w:t>
      </w:r>
    </w:p>
    <w:p w:rsidR="00D6156C" w:rsidRPr="00623859" w:rsidRDefault="00D6156C" w:rsidP="00D6156C">
      <w:pPr>
        <w:pStyle w:val="Odsekzoznamu"/>
        <w:numPr>
          <w:ilvl w:val="0"/>
          <w:numId w:val="31"/>
        </w:numPr>
        <w:autoSpaceDE w:val="0"/>
        <w:autoSpaceDN w:val="0"/>
        <w:adjustRightInd w:val="0"/>
        <w:spacing w:before="0"/>
      </w:pPr>
      <w:r w:rsidRPr="00623859">
        <w:t>Colné riaditeľstvo SR</w:t>
      </w:r>
      <w:r>
        <w:t xml:space="preserve"> + 9 Colných úradov a </w:t>
      </w:r>
      <w:r w:rsidRPr="00623859">
        <w:rPr>
          <w:iCs/>
        </w:rPr>
        <w:t>Colný kriminálny úrad</w:t>
      </w:r>
    </w:p>
    <w:p w:rsidR="00D6156C" w:rsidRPr="00623859" w:rsidRDefault="00D6156C" w:rsidP="00D6156C">
      <w:pPr>
        <w:pStyle w:val="Odsekzoznamu"/>
        <w:numPr>
          <w:ilvl w:val="0"/>
          <w:numId w:val="31"/>
        </w:numPr>
        <w:autoSpaceDE w:val="0"/>
        <w:autoSpaceDN w:val="0"/>
        <w:adjustRightInd w:val="0"/>
        <w:spacing w:before="0"/>
      </w:pPr>
      <w:r w:rsidRPr="00623859">
        <w:t>Úrad verejného zdravotníctva SR</w:t>
      </w:r>
    </w:p>
    <w:p w:rsidR="00D6156C" w:rsidRPr="00623859" w:rsidRDefault="00D6156C" w:rsidP="00D6156C">
      <w:pPr>
        <w:pStyle w:val="Odsekzoznamu"/>
        <w:numPr>
          <w:ilvl w:val="0"/>
          <w:numId w:val="31"/>
        </w:numPr>
        <w:autoSpaceDE w:val="0"/>
        <w:autoSpaceDN w:val="0"/>
        <w:adjustRightInd w:val="0"/>
        <w:spacing w:before="0"/>
      </w:pPr>
      <w:r w:rsidRPr="00623859">
        <w:t>Regionálny úrad verejného zdravotníctva (36)</w:t>
      </w:r>
    </w:p>
    <w:p w:rsidR="00D6156C" w:rsidRPr="00623859" w:rsidRDefault="00D6156C" w:rsidP="00D6156C">
      <w:pPr>
        <w:pStyle w:val="Odsekzoznamu"/>
        <w:numPr>
          <w:ilvl w:val="0"/>
          <w:numId w:val="31"/>
        </w:numPr>
        <w:autoSpaceDE w:val="0"/>
        <w:autoSpaceDN w:val="0"/>
        <w:adjustRightInd w:val="0"/>
        <w:spacing w:before="0"/>
      </w:pPr>
      <w:r w:rsidRPr="00623859">
        <w:t>Úrad verejného zdravotníctva MDPT SR</w:t>
      </w:r>
    </w:p>
    <w:p w:rsidR="00D6156C" w:rsidRPr="00623859" w:rsidRDefault="00D6156C" w:rsidP="00D6156C">
      <w:pPr>
        <w:pStyle w:val="Odsekzoznamu"/>
        <w:numPr>
          <w:ilvl w:val="0"/>
          <w:numId w:val="31"/>
        </w:numPr>
        <w:autoSpaceDE w:val="0"/>
        <w:autoSpaceDN w:val="0"/>
        <w:adjustRightInd w:val="0"/>
        <w:spacing w:before="0"/>
      </w:pPr>
      <w:r w:rsidRPr="00623859">
        <w:t>Ústredie práce, sociálnych vecí a</w:t>
      </w:r>
      <w:r>
        <w:t> </w:t>
      </w:r>
      <w:r w:rsidRPr="00623859">
        <w:t>rodiny</w:t>
      </w:r>
      <w:r>
        <w:t xml:space="preserve"> SR + 46 </w:t>
      </w:r>
      <w:r w:rsidRPr="00623859">
        <w:t>Úrad</w:t>
      </w:r>
      <w:r>
        <w:t xml:space="preserve">ov </w:t>
      </w:r>
      <w:r w:rsidRPr="00623859">
        <w:t xml:space="preserve"> prác</w:t>
      </w:r>
      <w:r>
        <w:t>e, sociálnych vecí a rodiny</w:t>
      </w:r>
    </w:p>
    <w:p w:rsidR="00D6156C" w:rsidRPr="00623859" w:rsidRDefault="00D6156C" w:rsidP="00D6156C">
      <w:pPr>
        <w:pStyle w:val="Odsekzoznamu"/>
        <w:numPr>
          <w:ilvl w:val="0"/>
          <w:numId w:val="31"/>
        </w:numPr>
        <w:autoSpaceDE w:val="0"/>
        <w:autoSpaceDN w:val="0"/>
        <w:adjustRightInd w:val="0"/>
        <w:spacing w:before="0"/>
      </w:pPr>
      <w:r w:rsidRPr="00623859">
        <w:lastRenderedPageBreak/>
        <w:t>Pamiatkový úrad Slovenskej republiky</w:t>
      </w:r>
      <w:r>
        <w:t xml:space="preserve"> + 8 </w:t>
      </w:r>
      <w:r>
        <w:rPr>
          <w:iCs/>
        </w:rPr>
        <w:t>Krajských pamiatkových úradov</w:t>
      </w:r>
    </w:p>
    <w:p w:rsidR="00D6156C" w:rsidRPr="00623859" w:rsidRDefault="00D6156C" w:rsidP="00D6156C">
      <w:pPr>
        <w:pStyle w:val="Odsekzoznamu"/>
        <w:numPr>
          <w:ilvl w:val="0"/>
          <w:numId w:val="31"/>
        </w:numPr>
        <w:autoSpaceDE w:val="0"/>
        <w:autoSpaceDN w:val="0"/>
        <w:adjustRightInd w:val="0"/>
        <w:spacing w:before="0"/>
      </w:pPr>
      <w:r w:rsidRPr="00623859">
        <w:t>Hlavný banský úrad</w:t>
      </w:r>
      <w:r>
        <w:t xml:space="preserve"> + 5 </w:t>
      </w:r>
      <w:r w:rsidRPr="00623859">
        <w:rPr>
          <w:iCs/>
        </w:rPr>
        <w:t>Obvodných banských úradov</w:t>
      </w:r>
    </w:p>
    <w:p w:rsidR="00D6156C" w:rsidRPr="00623859" w:rsidRDefault="00D6156C" w:rsidP="00D6156C">
      <w:pPr>
        <w:pStyle w:val="Odsekzoznamu"/>
        <w:numPr>
          <w:ilvl w:val="0"/>
          <w:numId w:val="31"/>
        </w:numPr>
        <w:autoSpaceDE w:val="0"/>
        <w:autoSpaceDN w:val="0"/>
        <w:adjustRightInd w:val="0"/>
        <w:spacing w:before="0"/>
      </w:pPr>
      <w:r w:rsidRPr="00623859">
        <w:t>Štátna veterinárna a potravinová správa SR</w:t>
      </w:r>
    </w:p>
    <w:p w:rsidR="00D6156C" w:rsidRPr="00623859" w:rsidRDefault="00D6156C" w:rsidP="00D6156C">
      <w:pPr>
        <w:pStyle w:val="Odsekzoznamu"/>
        <w:numPr>
          <w:ilvl w:val="0"/>
          <w:numId w:val="31"/>
        </w:numPr>
        <w:autoSpaceDE w:val="0"/>
        <w:autoSpaceDN w:val="0"/>
        <w:adjustRightInd w:val="0"/>
        <w:spacing w:before="0"/>
      </w:pPr>
      <w:r w:rsidRPr="00623859">
        <w:t>Krajská v</w:t>
      </w:r>
      <w:r>
        <w:t xml:space="preserve">eterinárna a potravinová správa </w:t>
      </w:r>
      <w:r w:rsidRPr="00623859">
        <w:t>(8)</w:t>
      </w:r>
    </w:p>
    <w:p w:rsidR="00D6156C" w:rsidRDefault="00D6156C" w:rsidP="00D6156C">
      <w:pPr>
        <w:pStyle w:val="Odsekzoznamu"/>
        <w:numPr>
          <w:ilvl w:val="0"/>
          <w:numId w:val="31"/>
        </w:numPr>
        <w:spacing w:before="0"/>
      </w:pPr>
      <w:r w:rsidRPr="00623859">
        <w:t>Regionálna v</w:t>
      </w:r>
      <w:r>
        <w:t xml:space="preserve">eterinárna a potravinová správa </w:t>
      </w:r>
      <w:r w:rsidRPr="00623859">
        <w:t>(40)</w:t>
      </w:r>
    </w:p>
    <w:p w:rsidR="00D6156C" w:rsidRDefault="00D6156C" w:rsidP="00D6156C">
      <w:pPr>
        <w:ind w:firstLine="567"/>
      </w:pPr>
      <w:r>
        <w:t>Okrem týchto orgánov štátnej správy tu patria aj inšpekcie a ich inšpektoráty – Slovenská inšpekcia životného prostredia, Štátna školská inšpekcia, Štátna energetická inšpekcia, Slovenská stavebná inšpekcia, Slovenská obchodná inšpekcia a Národný inšpektorát práce.</w:t>
      </w:r>
    </w:p>
    <w:p w:rsidR="00D6156C" w:rsidRDefault="00D6156C" w:rsidP="00D6156C">
      <w:pPr>
        <w:pStyle w:val="Odsekzoznamu"/>
        <w:numPr>
          <w:ilvl w:val="0"/>
          <w:numId w:val="30"/>
        </w:numPr>
        <w:spacing w:before="0"/>
        <w:ind w:left="0" w:firstLine="360"/>
      </w:pPr>
      <w:r>
        <w:rPr>
          <w:i/>
        </w:rPr>
        <w:t>Orgány štátnej správy, ktoré sú priamo riadené z úrovne ústredného orgánu štátnej správy</w:t>
      </w:r>
      <w:r>
        <w:t>, sú podriadené určitému ministerstvu. Patria sem špecializované krajské a obvodné úrady, ktorých činnosť a kompete</w:t>
      </w:r>
      <w:r w:rsidR="001045D9">
        <w:t>ncie upravujú príslušné orgány.</w:t>
      </w:r>
    </w:p>
    <w:p w:rsidR="00D6156C" w:rsidRDefault="00D6156C" w:rsidP="00D6156C">
      <w:pPr>
        <w:pStyle w:val="Odsekzoznamu"/>
        <w:numPr>
          <w:ilvl w:val="0"/>
          <w:numId w:val="32"/>
        </w:numPr>
        <w:spacing w:before="0"/>
        <w:ind w:left="0" w:firstLine="360"/>
      </w:pPr>
      <w:r>
        <w:t>Obvodné úrady, patria pod správu Ministerstva vnútra SR a sú ustanovené zákonom č.515/2003 Z.z. o krajských a obvodných úradoch a o zmene a doplnení niektorých zákonov.</w:t>
      </w:r>
    </w:p>
    <w:p w:rsidR="00D6156C" w:rsidRDefault="00D6156C" w:rsidP="00D6156C">
      <w:pPr>
        <w:pStyle w:val="Odsekzoznamu"/>
        <w:numPr>
          <w:ilvl w:val="0"/>
          <w:numId w:val="32"/>
        </w:numPr>
        <w:spacing w:before="0"/>
        <w:ind w:left="0" w:firstLine="360"/>
      </w:pPr>
      <w:r>
        <w:t>Krajské a obvodné úrady životného prostredia, patria pod správu Ministerstva životného prostredia SR.</w:t>
      </w:r>
    </w:p>
    <w:p w:rsidR="00D6156C" w:rsidRDefault="00D6156C" w:rsidP="00D6156C">
      <w:pPr>
        <w:pStyle w:val="Odsekzoznamu"/>
        <w:numPr>
          <w:ilvl w:val="0"/>
          <w:numId w:val="32"/>
        </w:numPr>
        <w:spacing w:before="0"/>
        <w:ind w:left="0" w:firstLine="360"/>
      </w:pPr>
      <w:r>
        <w:t>Krajské školské úrady, patria pod správu Ministerstva školstva SR.</w:t>
      </w:r>
    </w:p>
    <w:p w:rsidR="00D6156C" w:rsidRDefault="00D6156C" w:rsidP="00D6156C">
      <w:pPr>
        <w:pStyle w:val="Odsekzoznamu"/>
        <w:numPr>
          <w:ilvl w:val="0"/>
          <w:numId w:val="32"/>
        </w:numPr>
        <w:spacing w:before="0"/>
        <w:ind w:left="0" w:firstLine="360"/>
      </w:pPr>
      <w:r>
        <w:t>Krajské a obvodné pozemkové úrady, patriace pod správu Ministerstva pôdohospodárstva SR.</w:t>
      </w:r>
    </w:p>
    <w:p w:rsidR="00D6156C" w:rsidRDefault="00D6156C" w:rsidP="00D6156C">
      <w:pPr>
        <w:pStyle w:val="Odsekzoznamu"/>
        <w:numPr>
          <w:ilvl w:val="0"/>
          <w:numId w:val="32"/>
        </w:numPr>
        <w:spacing w:before="0"/>
        <w:ind w:left="0" w:firstLine="360"/>
      </w:pPr>
      <w:r>
        <w:t>Krajské a obvodné lesné úrady, ktoré patria rovnako pod správu Ministerstva pôdohospodárstva SR.</w:t>
      </w:r>
    </w:p>
    <w:p w:rsidR="00D6156C" w:rsidRDefault="00D6156C" w:rsidP="00D6156C">
      <w:pPr>
        <w:pStyle w:val="Odsekzoznamu"/>
        <w:numPr>
          <w:ilvl w:val="0"/>
          <w:numId w:val="32"/>
        </w:numPr>
        <w:spacing w:before="0"/>
        <w:ind w:left="0" w:firstLine="360"/>
      </w:pPr>
      <w:r>
        <w:t>Krajské stavebné úrady, patria pod Ministerstvo výstavby a regionálneho rozvoja SR.</w:t>
      </w:r>
    </w:p>
    <w:p w:rsidR="00D6156C" w:rsidRDefault="00D6156C" w:rsidP="00D6156C">
      <w:pPr>
        <w:pStyle w:val="Odsekzoznamu"/>
        <w:numPr>
          <w:ilvl w:val="0"/>
          <w:numId w:val="32"/>
        </w:numPr>
        <w:spacing w:before="0"/>
        <w:ind w:left="0" w:firstLine="360"/>
      </w:pPr>
      <w:r>
        <w:t>Krajské a obvodné úrady pre cestnú dopravu a pozemné komunikácie, patria pod správu Ministerstva dopravy, pôšt a telekomunikácií SR.</w:t>
      </w:r>
    </w:p>
    <w:p w:rsidR="00D6156C" w:rsidRDefault="00D6156C" w:rsidP="00D6156C">
      <w:pPr>
        <w:pStyle w:val="Odsekzoznamu"/>
        <w:numPr>
          <w:ilvl w:val="0"/>
          <w:numId w:val="32"/>
        </w:numPr>
        <w:spacing w:before="0"/>
        <w:ind w:left="0" w:firstLine="360"/>
      </w:pPr>
      <w:r>
        <w:t xml:space="preserve">Katastrálne úrady a úrady správy katastra, ktoré sú pod správou </w:t>
      </w:r>
      <w:r w:rsidRPr="005F41F5">
        <w:t>Úrad</w:t>
      </w:r>
      <w:r>
        <w:t>u</w:t>
      </w:r>
      <w:r w:rsidRPr="005F41F5">
        <w:t xml:space="preserve"> geodézie, kartografie a katastra SR</w:t>
      </w:r>
      <w:r>
        <w:t>.</w:t>
      </w:r>
    </w:p>
    <w:p w:rsidR="001045D9" w:rsidRDefault="00D6156C" w:rsidP="00E8461B">
      <w:pPr>
        <w:ind w:firstLine="567"/>
      </w:pPr>
      <w:r>
        <w:t>V ďalších kapitolách sa budem podrobnejšie venovať činnosti a kompetenciám vybraných troch orgánov špecializovanej štátnej správy, ktoré pôsobia na regionálnej úrovni</w:t>
      </w:r>
      <w:r w:rsidR="00535FE7">
        <w:t>, a to: Krajské</w:t>
      </w:r>
      <w:r>
        <w:t>m</w:t>
      </w:r>
      <w:r w:rsidR="00535FE7">
        <w:t>u úradu</w:t>
      </w:r>
      <w:r>
        <w:t xml:space="preserve"> pre cestnú dopravu a p</w:t>
      </w:r>
      <w:r w:rsidR="00535FE7">
        <w:t>ozemné komunikácie, Katastrálnemu úradu a Krajskému úradu</w:t>
      </w:r>
      <w:r>
        <w:t xml:space="preserve"> životného prostredia.</w:t>
      </w:r>
    </w:p>
    <w:p w:rsidR="00E8461B" w:rsidRPr="00E8461B" w:rsidRDefault="00E8461B" w:rsidP="00E8461B">
      <w:pPr>
        <w:ind w:firstLine="567"/>
      </w:pPr>
    </w:p>
    <w:p w:rsidR="001045D9" w:rsidRDefault="00D6156C" w:rsidP="00AD26BD">
      <w:pPr>
        <w:pStyle w:val="Nadpis2"/>
      </w:pPr>
      <w:bookmarkStart w:id="31" w:name="_Toc261690499"/>
      <w:r w:rsidRPr="00AD26BD">
        <w:lastRenderedPageBreak/>
        <w:t>Kompetencie</w:t>
      </w:r>
      <w:r w:rsidRPr="009F27E6">
        <w:t xml:space="preserve"> vybraných orgánov špecializovanej štátnej správy v Žilinskom kraji</w:t>
      </w:r>
      <w:bookmarkEnd w:id="31"/>
    </w:p>
    <w:p w:rsidR="00D6156C" w:rsidRDefault="00D6156C" w:rsidP="00AD26BD">
      <w:pPr>
        <w:pStyle w:val="Nadpis3"/>
      </w:pPr>
      <w:bookmarkStart w:id="32" w:name="_Toc261690500"/>
      <w:r>
        <w:t>Krajský úrad pre cestnú dopravu a pozemné komunikácie v Žiline</w:t>
      </w:r>
      <w:bookmarkEnd w:id="32"/>
    </w:p>
    <w:p w:rsidR="00D6156C" w:rsidRPr="001754C9" w:rsidRDefault="00D6156C" w:rsidP="00D6156C">
      <w:pPr>
        <w:ind w:firstLine="567"/>
      </w:pPr>
      <w:r>
        <w:t>Krajský úrad pre cestnú dopravu a pozem</w:t>
      </w:r>
      <w:r w:rsidR="00535FE7">
        <w:t>né komunikácie v Žiline (Krajský úrad dopravy</w:t>
      </w:r>
      <w:r>
        <w:t xml:space="preserve">) je rozpočtová organizácia, ktorá vykonáva štátnu správu a správu </w:t>
      </w:r>
      <w:r w:rsidRPr="00103867">
        <w:rPr>
          <w:rFonts w:eastAsia="TimesNewRoman"/>
          <w:color w:val="000000"/>
          <w:sz w:val="22"/>
          <w:szCs w:val="22"/>
        </w:rPr>
        <w:t>štátneho odborného dozoru</w:t>
      </w:r>
      <w:r>
        <w:t xml:space="preserve"> v územnom obvode kraja na úseku cestnej dopravy a pozemných komunikácií ako mu to ustanovuje zákon č. 534/2003 Z.z. Podľa tohto zákona vznikol 1.1.2004 a jeho zriaďovateľom je </w:t>
      </w:r>
      <w:r w:rsidRPr="001754C9">
        <w:t>Ministerstvo dopravy, pôšt a telekomunikácií SR</w:t>
      </w:r>
      <w:r>
        <w:t xml:space="preserve">. </w:t>
      </w:r>
    </w:p>
    <w:p w:rsidR="00D6156C" w:rsidRDefault="00D6156C" w:rsidP="00D6156C">
      <w:pPr>
        <w:ind w:firstLine="567"/>
      </w:pPr>
      <w:r>
        <w:t>Pod tento krajský úrad ďalej spadajú jednotlivé obvodné úrady v sídle kraja a to:</w:t>
      </w:r>
    </w:p>
    <w:p w:rsidR="00D6156C" w:rsidRDefault="00D6156C" w:rsidP="00D6156C">
      <w:pPr>
        <w:pStyle w:val="Odsekzoznamu"/>
        <w:numPr>
          <w:ilvl w:val="0"/>
          <w:numId w:val="33"/>
        </w:numPr>
        <w:spacing w:before="0"/>
      </w:pPr>
      <w:r>
        <w:t>Obvodný úrad pre cestnú dopravu a pozemné komunikácie Čadca</w:t>
      </w:r>
    </w:p>
    <w:p w:rsidR="00D6156C" w:rsidRDefault="00D6156C" w:rsidP="00D6156C">
      <w:pPr>
        <w:pStyle w:val="Odsekzoznamu"/>
        <w:numPr>
          <w:ilvl w:val="0"/>
          <w:numId w:val="33"/>
        </w:numPr>
        <w:spacing w:before="0"/>
      </w:pPr>
      <w:r>
        <w:t>Obvodný úrad pre cestnú dopravu a pozemné komunikácie Dolný Kubín</w:t>
      </w:r>
    </w:p>
    <w:p w:rsidR="00D6156C" w:rsidRDefault="00D6156C" w:rsidP="00D6156C">
      <w:pPr>
        <w:pStyle w:val="Odsekzoznamu"/>
        <w:numPr>
          <w:ilvl w:val="0"/>
          <w:numId w:val="33"/>
        </w:numPr>
        <w:spacing w:before="0"/>
      </w:pPr>
      <w:r>
        <w:t>Obvodný úrad pre cestnú dopravu a pozemné komunikácie Liptovský Mikuláš</w:t>
      </w:r>
    </w:p>
    <w:p w:rsidR="00D6156C" w:rsidRDefault="00D6156C" w:rsidP="00D6156C">
      <w:pPr>
        <w:pStyle w:val="Odsekzoznamu"/>
        <w:numPr>
          <w:ilvl w:val="0"/>
          <w:numId w:val="33"/>
        </w:numPr>
        <w:spacing w:before="0"/>
      </w:pPr>
      <w:r>
        <w:t>Obvodný úrad pre cestnú dopravu a pozemné komunikácie Ružomberok</w:t>
      </w:r>
    </w:p>
    <w:p w:rsidR="00D6156C" w:rsidRDefault="00D6156C" w:rsidP="00D6156C">
      <w:pPr>
        <w:pStyle w:val="Odsekzoznamu"/>
        <w:numPr>
          <w:ilvl w:val="0"/>
          <w:numId w:val="33"/>
        </w:numPr>
        <w:spacing w:before="0"/>
      </w:pPr>
      <w:r>
        <w:t>Obvodný úrad pre cestnú dopravu a pozemné komunikácie Martin</w:t>
      </w:r>
    </w:p>
    <w:p w:rsidR="00D6156C" w:rsidRDefault="00D6156C" w:rsidP="00D6156C">
      <w:pPr>
        <w:pStyle w:val="Odsekzoznamu"/>
        <w:numPr>
          <w:ilvl w:val="0"/>
          <w:numId w:val="33"/>
        </w:numPr>
        <w:spacing w:before="0"/>
      </w:pPr>
      <w:r>
        <w:t>Obvodný úrad pre cestnú dopravu a pozemné komunikácie Žilina</w:t>
      </w:r>
    </w:p>
    <w:p w:rsidR="00D6156C" w:rsidRDefault="00D6156C" w:rsidP="00D6156C">
      <w:pPr>
        <w:ind w:firstLine="567"/>
      </w:pPr>
      <w:r>
        <w:t xml:space="preserve">Po zrušení krajských úradov a okresných úradov, prešli na Krajský úrad dopravy v Žiline práva a povinnosti, ktoré k 31.12.2003 pripadali predtým odboru dopravy a cestného hospodárstva na Krajskom úrade Žilina. </w:t>
      </w:r>
    </w:p>
    <w:p w:rsidR="00D6156C" w:rsidRDefault="00D6156C" w:rsidP="00D6156C">
      <w:pPr>
        <w:ind w:firstLine="567"/>
      </w:pPr>
      <w:r>
        <w:t>Krajský úrad dopravy je právnická osoba a je napojený na rozpočet ministerstva. Zo svojho rozpočtu okrem svojej činnosti zabezpečuje aj chod obvodných úradov, ktoré spadajú pod jeho správu.</w:t>
      </w:r>
    </w:p>
    <w:p w:rsidR="00D6156C" w:rsidRDefault="00D6156C" w:rsidP="00D6156C">
      <w:pPr>
        <w:ind w:firstLine="567"/>
      </w:pPr>
      <w:r>
        <w:t>Na čele krajského úradu stojí prednosta, ktorý zodpovedá za činnosť krajského úradu. Prednostu Krajského úradu dopravy navrhuje minister dopravy, pôšt a telekomunikácií a vymenúva ho do funkcie Vláda SR, ktorá má právo ho aj odvolať. Zamestnanci K</w:t>
      </w:r>
      <w:r w:rsidR="00535FE7">
        <w:t>rajského úradu dopravy sú štátny</w:t>
      </w:r>
      <w:r>
        <w:t xml:space="preserve"> zamestnanci, ktorý vykonávajú štátnu službu podľa zákona č.</w:t>
      </w:r>
      <w:r w:rsidRPr="00E93E76">
        <w:t>400/2009</w:t>
      </w:r>
      <w:r>
        <w:t xml:space="preserve"> Z.z. </w:t>
      </w:r>
      <w:r w:rsidRPr="00E93E76">
        <w:t>o štátnej službe a o zmene a doplnení niektorých zákonov</w:t>
      </w:r>
      <w:r>
        <w:t>.</w:t>
      </w:r>
    </w:p>
    <w:p w:rsidR="00D6156C" w:rsidRDefault="00D6156C" w:rsidP="00D6156C">
      <w:pPr>
        <w:ind w:firstLine="567"/>
      </w:pPr>
      <w:r>
        <w:t xml:space="preserve">Medzi základný predmet činnosti Krajského úradu dopravy patrí podľa </w:t>
      </w:r>
      <w:r w:rsidRPr="00CC15DB">
        <w:t xml:space="preserve">§ 6 ods. </w:t>
      </w:r>
      <w:r>
        <w:t xml:space="preserve">2 zákona č. 534/2003 Z.z. riadenie, kontrola a koordinácia </w:t>
      </w:r>
      <w:r w:rsidRPr="00CC15DB">
        <w:t>štátnej správy</w:t>
      </w:r>
      <w:r>
        <w:t>, ktorá je uskutočňovaná obvodnými úradmi dopravy v sídle kraja. Ďalej sa na Krajský úrad dopravy vzťahujú všetky práva a povinnosti, ktoré vyplývajú z jeho finančných, majetkovo-právnych a iných vzťahov, ktoré vyplývajú z jeho činnosti.</w:t>
      </w:r>
    </w:p>
    <w:p w:rsidR="00D6156C" w:rsidRDefault="00D6156C" w:rsidP="00D6156C">
      <w:pPr>
        <w:ind w:firstLine="567"/>
      </w:pPr>
      <w:r>
        <w:lastRenderedPageBreak/>
        <w:t>Krajský úrad dopravy vykonáva svoju činnosť na dvoch úsekoch, a to na úseku cestnej dopravy a na úseku pozemných komunikácií. Okrem toho pod správou Krajského úradu dopravy vykonáva svoju činnosť aj špeciálny stavebný úrad.</w:t>
      </w:r>
    </w:p>
    <w:p w:rsidR="00D6156C" w:rsidRDefault="00D6156C" w:rsidP="00D6156C">
      <w:pPr>
        <w:rPr>
          <w:b/>
        </w:rPr>
      </w:pPr>
      <w:r>
        <w:rPr>
          <w:b/>
        </w:rPr>
        <w:t>Kompetencie krajského úradu dopravy na úseku cestnej dopravy</w:t>
      </w:r>
    </w:p>
    <w:p w:rsidR="00D6156C" w:rsidRDefault="00D6156C" w:rsidP="00D6156C">
      <w:pPr>
        <w:ind w:firstLine="567"/>
      </w:pPr>
      <w:r>
        <w:t>Na úseku cestnej dopravy sa riadi Krajský úrad dopravy v Žiline niekoľkými zákonmi.</w:t>
      </w:r>
    </w:p>
    <w:p w:rsidR="00D6156C" w:rsidRDefault="00D6156C" w:rsidP="00D6156C">
      <w:pPr>
        <w:ind w:firstLine="567"/>
      </w:pPr>
      <w:r>
        <w:t xml:space="preserve">Podľa zákona č. </w:t>
      </w:r>
      <w:r w:rsidRPr="00DC30FD">
        <w:t>168/1996 Z. z. o cestnej doprave v znení neskorších predpisov</w:t>
      </w:r>
      <w:r>
        <w:t xml:space="preserve">, má Krajský úrad dopravy tieto kompetencie: </w:t>
      </w:r>
    </w:p>
    <w:p w:rsidR="00D6156C" w:rsidRDefault="00D6156C" w:rsidP="00D6156C">
      <w:pPr>
        <w:pStyle w:val="Odsekzoznamu"/>
        <w:numPr>
          <w:ilvl w:val="0"/>
          <w:numId w:val="34"/>
        </w:numPr>
        <w:spacing w:before="0"/>
      </w:pPr>
      <w:r>
        <w:t>Čo sa týka medzinárodnej dopravy, je kompetentný udeľovať, ale aj odoberať oprávnenia na prevádzku medzinárodnej nepravidelnej autobusovej dopravy, nákladnej cestnej dopravy, ale aj taxi služby, ktorá pôsobí medzinárodne. Ďalej je oprávnený vydávať potvrdenia o prevádzke medzinárodnej dopravy pre vlastné, alebo nekomerčné potreby.</w:t>
      </w:r>
    </w:p>
    <w:p w:rsidR="00D6156C" w:rsidRDefault="00D6156C" w:rsidP="00D6156C">
      <w:pPr>
        <w:pStyle w:val="Odsekzoznamu"/>
        <w:numPr>
          <w:ilvl w:val="0"/>
          <w:numId w:val="34"/>
        </w:numPr>
        <w:spacing w:before="0"/>
      </w:pPr>
      <w:r>
        <w:t>Keď sa jedná o vnútroštátnu dopravu je Krajský úrad dopravy oprávnený z poverenia ministerstva vydávať prepravné povolenia.</w:t>
      </w:r>
    </w:p>
    <w:p w:rsidR="00D6156C" w:rsidRDefault="00D6156C" w:rsidP="00D6156C">
      <w:pPr>
        <w:pStyle w:val="Odsekzoznamu"/>
        <w:numPr>
          <w:ilvl w:val="0"/>
          <w:numId w:val="34"/>
        </w:numPr>
        <w:spacing w:before="0"/>
      </w:pPr>
      <w:r>
        <w:t>Zriaďuje skúšobné komisie a zabezpečuje ich činnosť a na ich podnet vydáva osvedčenia o odbornej spôsobilosti.</w:t>
      </w:r>
    </w:p>
    <w:p w:rsidR="00D6156C" w:rsidRDefault="00D6156C" w:rsidP="00D6156C">
      <w:pPr>
        <w:pStyle w:val="Odsekzoznamu"/>
        <w:numPr>
          <w:ilvl w:val="0"/>
          <w:numId w:val="34"/>
        </w:numPr>
        <w:spacing w:before="0"/>
      </w:pPr>
      <w:r>
        <w:t>Pokiaľ sa nejedná o pravidelnú autobusovú dopravu, prejednáva priestupky a ukladá pokuty za porušovanie a nedodržiavanie povinností. Rovnako je oprávnený vykonávať dozor nad cestnou dopravou v kraji.</w:t>
      </w:r>
    </w:p>
    <w:p w:rsidR="00D6156C" w:rsidRDefault="00D6156C" w:rsidP="00D6156C">
      <w:pPr>
        <w:pStyle w:val="Odsekzoznamu"/>
        <w:numPr>
          <w:ilvl w:val="0"/>
          <w:numId w:val="34"/>
        </w:numPr>
        <w:spacing w:before="0"/>
      </w:pPr>
      <w:r>
        <w:t>Spolu s ďalšími správnymi orgánmi poskytuje informácie pre informačný systém cestnej dopravy a kontroluje prepravu nebezpečných vecí na území kraja.</w:t>
      </w:r>
    </w:p>
    <w:p w:rsidR="00D6156C" w:rsidRDefault="00D6156C" w:rsidP="00D6156C">
      <w:pPr>
        <w:ind w:left="720"/>
      </w:pPr>
      <w:r>
        <w:t xml:space="preserve">Podľa zákona </w:t>
      </w:r>
      <w:r w:rsidRPr="00190847">
        <w:t>č. 725/2004 Z. z. o podmienkach p</w:t>
      </w:r>
      <w:r>
        <w:t>revádzky vozidiel v premávke na</w:t>
      </w:r>
    </w:p>
    <w:p w:rsidR="00D6156C" w:rsidRDefault="00D6156C" w:rsidP="00D6156C">
      <w:r w:rsidRPr="00190847">
        <w:t>pozemných komunikáciách a o zmene a doplnení niektorých zákonov</w:t>
      </w:r>
      <w:r>
        <w:t xml:space="preserve"> a z</w:t>
      </w:r>
      <w:r w:rsidRPr="00CD7C89">
        <w:t>ákon</w:t>
      </w:r>
      <w:r>
        <w:t>a</w:t>
      </w:r>
      <w:r w:rsidRPr="00CD7C89">
        <w:t xml:space="preserve"> č. 93/2005 Z. z. o autoškolách a o zmene a doplnení niektorých zákonov </w:t>
      </w:r>
      <w:r>
        <w:t>Krajský úrad dopravy vykonáva najmä kontrolu a koordináciu obvodných úradov dopravy, ktoré majú sídlo v územnom obvode kraja. Vo veciach v ktorých podľa tohto zákona majú kompetencie obvodné úrady rozhoduje ako druhostupňový správny orgán a v týchto veciach je aj odvolacím orgánom. V rámci týchto zákonov vykonáva aj odborný dozor.</w:t>
      </w:r>
    </w:p>
    <w:p w:rsidR="00D6156C" w:rsidRDefault="00D6156C" w:rsidP="00D6156C">
      <w:pPr>
        <w:ind w:firstLine="567"/>
      </w:pPr>
      <w:r>
        <w:t>Na základe z</w:t>
      </w:r>
      <w:r w:rsidRPr="00CD7C89">
        <w:t>ákon</w:t>
      </w:r>
      <w:r>
        <w:t>a</w:t>
      </w:r>
      <w:r w:rsidRPr="00CD7C89">
        <w:t xml:space="preserve"> č. 280/2006 Z. z. o povinnej základnej kvalifikácii a pravidelnom výcviku niektorých vodičov</w:t>
      </w:r>
      <w:r>
        <w:t>, vydáva vodičom po ich odskúšaní osvedčenia a kvalifikačné karty. Rovnako zriaďuje komisie, ktoré túto skúšku vedú a zabezpečuje priebeh týchto skúšok.</w:t>
      </w:r>
    </w:p>
    <w:p w:rsidR="00D6156C" w:rsidRPr="00B978DF" w:rsidRDefault="00D6156C" w:rsidP="00D6156C">
      <w:pPr>
        <w:rPr>
          <w:b/>
        </w:rPr>
      </w:pPr>
      <w:r w:rsidRPr="00B978DF">
        <w:rPr>
          <w:b/>
        </w:rPr>
        <w:lastRenderedPageBreak/>
        <w:t>Kompetencie krajského úradu dopravy na úseku pozemných komunikácií</w:t>
      </w:r>
    </w:p>
    <w:p w:rsidR="00D6156C" w:rsidRDefault="00D6156C" w:rsidP="00D6156C">
      <w:pPr>
        <w:ind w:firstLine="567"/>
      </w:pPr>
      <w:r>
        <w:t>Na tomto úseku sa Krajský úrad dopravy riadi z</w:t>
      </w:r>
      <w:r w:rsidRPr="00B978DF">
        <w:t>ákon</w:t>
      </w:r>
      <w:r>
        <w:t>om</w:t>
      </w:r>
      <w:r w:rsidR="00932F46">
        <w:t xml:space="preserve"> č. 135/1961 Z</w:t>
      </w:r>
      <w:r w:rsidRPr="00B978DF">
        <w:t>.</w:t>
      </w:r>
      <w:r w:rsidR="00932F46">
        <w:t>z.</w:t>
      </w:r>
      <w:r w:rsidRPr="00B978DF">
        <w:t xml:space="preserve"> o pozemný</w:t>
      </w:r>
      <w:r>
        <w:t xml:space="preserve">ch komunikáciách </w:t>
      </w:r>
      <w:r w:rsidRPr="00B978DF">
        <w:t>v znení neskorších predpisov</w:t>
      </w:r>
      <w:r>
        <w:t xml:space="preserve">. Podľa tohto zákona je zodpovedný za cesty </w:t>
      </w:r>
    </w:p>
    <w:p w:rsidR="00D6156C" w:rsidRDefault="00D6156C" w:rsidP="00D6156C">
      <w:r>
        <w:t>I. triedy nachádzajúce sa v sídle kraja. To znamená, že je zodpovedný za ich údržbu, starostlivosť o ne a prevádzku. Rovnako na týchto cestách rozmiestňuje dopravné značenie a dopravné zariadenia a rozhoduje o zriadení parkovísk na týchto cestách. Ďalej vydáva povolenia na zvláštne užívanie diaľnic a ciest I. triedy v sídle kraja pre nadrozmerné prepravy vozidiel, alebo iných predmetov, ak trasa po ktorej sa prepravujú presahuje sídlo jedného obvodu, alebo ak sa začiatok trasy nachádza na území obvodu kraja. Povolenie na zvláštne užívanie sa vydáva napríklad aj v prípade konania športových podujatí, alebo pri rozkopávkach. Ak sa takáto preprava deje bez povolenia, je Krajský úrad dopravy oprávnený vybrať zvýšený správny poplatok.</w:t>
      </w:r>
    </w:p>
    <w:p w:rsidR="00D6156C" w:rsidRDefault="00D6156C" w:rsidP="00D6156C">
      <w:pPr>
        <w:rPr>
          <w:b/>
        </w:rPr>
      </w:pPr>
      <w:r>
        <w:rPr>
          <w:b/>
        </w:rPr>
        <w:t>Kompetencie špeciálneho stavebného úradu</w:t>
      </w:r>
    </w:p>
    <w:p w:rsidR="00D6156C" w:rsidRDefault="00D6156C" w:rsidP="00D6156C">
      <w:pPr>
        <w:ind w:firstLine="567"/>
      </w:pPr>
      <w:r>
        <w:t>V rámci Krajského úradu dopravy pôsobí špeciálny stavebný úrad, ktorý vydáva stavebné povolenia pre cesty I. triedy, dohliada na priebeh ich stavby a schvaľuje zmeny a v konečnom štádiu sa zúčastňuje na ich kolaudácii. Po ich dokončení vykonáva nad nimi dohľad a vydáva správy a vyjadrenia k rôznym stavebným úpravám, či údržbám na cestách I. triedy. Rovnako sa vyjadruje aj k územným plánom a dokumentom, ktoré sa týkajú týchto ciest.</w:t>
      </w:r>
    </w:p>
    <w:p w:rsidR="00D6156C" w:rsidRDefault="00D6156C" w:rsidP="00D6156C">
      <w:pPr>
        <w:rPr>
          <w:b/>
        </w:rPr>
      </w:pPr>
      <w:r>
        <w:rPr>
          <w:b/>
        </w:rPr>
        <w:t>Organizačná štruktúra</w:t>
      </w:r>
    </w:p>
    <w:p w:rsidR="00D6156C" w:rsidRDefault="00D6156C" w:rsidP="00512671">
      <w:pPr>
        <w:ind w:firstLine="567"/>
      </w:pPr>
      <w:r>
        <w:t>Krajský úrad dopravy v Žiline sa skladá zo šiestich referátov a osobného úradu. Pôsobí tu Referát kontroly štátneho odborného dozoru a dohľadu, ďalej Referát cestnej dopravy a Referát pozemných komunikácií a  Referáty správy, informatiky a ekonomiky.</w:t>
      </w:r>
    </w:p>
    <w:p w:rsidR="00512671" w:rsidRDefault="00512671" w:rsidP="00512671">
      <w:pPr>
        <w:ind w:firstLine="567"/>
      </w:pPr>
    </w:p>
    <w:p w:rsidR="00D6156C" w:rsidRDefault="00D6156C" w:rsidP="00AD26BD">
      <w:pPr>
        <w:pStyle w:val="Nadpis3"/>
      </w:pPr>
      <w:bookmarkStart w:id="33" w:name="_Toc261690501"/>
      <w:r>
        <w:t>Katastrálny úrad v Žiline</w:t>
      </w:r>
      <w:bookmarkEnd w:id="33"/>
    </w:p>
    <w:p w:rsidR="00D6156C" w:rsidRDefault="00D6156C" w:rsidP="00D6156C">
      <w:pPr>
        <w:ind w:firstLine="567"/>
      </w:pPr>
      <w:r>
        <w:t xml:space="preserve"> Katastrálny úrad v Žiline je právnická osoba a bol zriadený zákonom č. 255/2001 Z.z. Podľa tohto zákona vykonáva štátnu správu na regionálnej úrovni v sídle kraja vo veciach katastra. Zriaďovateľom je Úrad geodézie, kartografie a katastra SR, ktorý zabezpečuje aj financovanie Katastrálneho úradu. Teda KÚ v Žiline je rozpočtová organizácia. Pod správu Katastrálneho úradu v Žiline patrí 11 správ katastra, ktoré sú zriadené v sídlach okresov. Správy katastra konajú v administratívnoprávnych veciach nezávisle a samostatne, ale vo svoju činnosť zodpovedajú príslušnému Katastrálnemu úradu.</w:t>
      </w:r>
    </w:p>
    <w:p w:rsidR="00D6156C" w:rsidRDefault="00D6156C" w:rsidP="00D6156C">
      <w:pPr>
        <w:ind w:firstLine="567"/>
      </w:pPr>
      <w:r>
        <w:lastRenderedPageBreak/>
        <w:t>Pod Katastrálny úrad v Žiline patria tieto správy katastra:</w:t>
      </w:r>
    </w:p>
    <w:p w:rsidR="009F4C45" w:rsidRDefault="009F4C45" w:rsidP="00D6156C">
      <w:pPr>
        <w:pStyle w:val="Odsekzoznamu"/>
        <w:numPr>
          <w:ilvl w:val="0"/>
          <w:numId w:val="35"/>
        </w:numPr>
        <w:spacing w:before="0"/>
        <w:ind w:left="851"/>
        <w:sectPr w:rsidR="009F4C45" w:rsidSect="00C577E3">
          <w:footerReference w:type="default" r:id="rId9"/>
          <w:pgSz w:w="11906" w:h="16838"/>
          <w:pgMar w:top="1418" w:right="1134" w:bottom="1418" w:left="1701" w:header="709" w:footer="709" w:gutter="0"/>
          <w:pgNumType w:start="5"/>
          <w:cols w:space="708"/>
          <w:docGrid w:linePitch="360"/>
        </w:sectPr>
      </w:pPr>
    </w:p>
    <w:p w:rsidR="00D6156C" w:rsidRDefault="00D6156C" w:rsidP="00D6156C">
      <w:pPr>
        <w:pStyle w:val="Odsekzoznamu"/>
        <w:numPr>
          <w:ilvl w:val="0"/>
          <w:numId w:val="35"/>
        </w:numPr>
        <w:spacing w:before="0"/>
        <w:ind w:left="851"/>
      </w:pPr>
      <w:r>
        <w:lastRenderedPageBreak/>
        <w:t>Správa katastra Bytča</w:t>
      </w:r>
    </w:p>
    <w:p w:rsidR="00D6156C" w:rsidRDefault="00D6156C" w:rsidP="00D6156C">
      <w:pPr>
        <w:pStyle w:val="Odsekzoznamu"/>
        <w:numPr>
          <w:ilvl w:val="0"/>
          <w:numId w:val="35"/>
        </w:numPr>
        <w:spacing w:before="0"/>
        <w:ind w:left="851"/>
      </w:pPr>
      <w:r>
        <w:t>Správa katastra Čadca</w:t>
      </w:r>
    </w:p>
    <w:p w:rsidR="00D6156C" w:rsidRDefault="009F4C45" w:rsidP="00D6156C">
      <w:pPr>
        <w:pStyle w:val="Odsekzoznamu"/>
        <w:numPr>
          <w:ilvl w:val="0"/>
          <w:numId w:val="35"/>
        </w:numPr>
        <w:spacing w:before="0"/>
        <w:ind w:left="851"/>
      </w:pPr>
      <w:r>
        <w:t xml:space="preserve">Správa katastra Kysucké nové  </w:t>
      </w:r>
      <w:r w:rsidR="00D6156C">
        <w:t>Mesto</w:t>
      </w:r>
    </w:p>
    <w:p w:rsidR="00D6156C" w:rsidRDefault="00D6156C" w:rsidP="00D6156C">
      <w:pPr>
        <w:pStyle w:val="Odsekzoznamu"/>
        <w:numPr>
          <w:ilvl w:val="0"/>
          <w:numId w:val="35"/>
        </w:numPr>
        <w:spacing w:before="0"/>
        <w:ind w:left="851"/>
      </w:pPr>
      <w:r>
        <w:t>Správa katastra Dolný Kubín</w:t>
      </w:r>
    </w:p>
    <w:p w:rsidR="00D6156C" w:rsidRDefault="00D6156C" w:rsidP="00D6156C">
      <w:pPr>
        <w:pStyle w:val="Odsekzoznamu"/>
        <w:numPr>
          <w:ilvl w:val="0"/>
          <w:numId w:val="35"/>
        </w:numPr>
        <w:spacing w:before="0"/>
        <w:ind w:left="851"/>
      </w:pPr>
      <w:r>
        <w:t>Správa katastra Ružomberok</w:t>
      </w:r>
    </w:p>
    <w:p w:rsidR="00D6156C" w:rsidRDefault="009F4C45" w:rsidP="00D6156C">
      <w:pPr>
        <w:pStyle w:val="Odsekzoznamu"/>
        <w:numPr>
          <w:ilvl w:val="0"/>
          <w:numId w:val="35"/>
        </w:numPr>
        <w:spacing w:before="0"/>
        <w:ind w:left="851"/>
      </w:pPr>
      <w:r>
        <w:t xml:space="preserve">Správa katastra </w:t>
      </w:r>
      <w:r w:rsidR="00D6156C">
        <w:t>Liptovský Mikuláš</w:t>
      </w:r>
    </w:p>
    <w:p w:rsidR="00D6156C" w:rsidRDefault="00D6156C" w:rsidP="00D6156C">
      <w:pPr>
        <w:pStyle w:val="Odsekzoznamu"/>
        <w:numPr>
          <w:ilvl w:val="0"/>
          <w:numId w:val="35"/>
        </w:numPr>
        <w:spacing w:before="0"/>
        <w:ind w:left="851"/>
      </w:pPr>
      <w:r>
        <w:lastRenderedPageBreak/>
        <w:t>Správa katastra Martin</w:t>
      </w:r>
    </w:p>
    <w:p w:rsidR="00D6156C" w:rsidRDefault="009F4C45" w:rsidP="00D6156C">
      <w:pPr>
        <w:pStyle w:val="Odsekzoznamu"/>
        <w:numPr>
          <w:ilvl w:val="0"/>
          <w:numId w:val="35"/>
        </w:numPr>
        <w:spacing w:before="0"/>
        <w:ind w:left="851"/>
      </w:pPr>
      <w:r>
        <w:t xml:space="preserve">Správa </w:t>
      </w:r>
      <w:r w:rsidR="00D6156C">
        <w:t>katastra Turčianske Teplice</w:t>
      </w:r>
    </w:p>
    <w:p w:rsidR="00D6156C" w:rsidRDefault="00D6156C" w:rsidP="00D6156C">
      <w:pPr>
        <w:pStyle w:val="Odsekzoznamu"/>
        <w:numPr>
          <w:ilvl w:val="0"/>
          <w:numId w:val="35"/>
        </w:numPr>
        <w:spacing w:before="0"/>
        <w:ind w:left="851"/>
      </w:pPr>
      <w:r>
        <w:t>Správa katastra Námestovo</w:t>
      </w:r>
    </w:p>
    <w:p w:rsidR="00D6156C" w:rsidRDefault="00D6156C" w:rsidP="00D6156C">
      <w:pPr>
        <w:pStyle w:val="Odsekzoznamu"/>
        <w:numPr>
          <w:ilvl w:val="0"/>
          <w:numId w:val="35"/>
        </w:numPr>
        <w:spacing w:before="0"/>
        <w:ind w:left="851"/>
      </w:pPr>
      <w:r>
        <w:t>Správa katastra Tvrdošín</w:t>
      </w:r>
    </w:p>
    <w:p w:rsidR="00D6156C" w:rsidRDefault="00D6156C" w:rsidP="00D6156C">
      <w:pPr>
        <w:pStyle w:val="Odsekzoznamu"/>
        <w:numPr>
          <w:ilvl w:val="0"/>
          <w:numId w:val="35"/>
        </w:numPr>
        <w:spacing w:before="0"/>
        <w:ind w:left="851"/>
      </w:pPr>
      <w:r>
        <w:t>Správa katastra Žilina</w:t>
      </w:r>
    </w:p>
    <w:p w:rsidR="009F4C45" w:rsidRDefault="009F4C45" w:rsidP="00D6156C">
      <w:pPr>
        <w:ind w:firstLine="567"/>
        <w:sectPr w:rsidR="009F4C45" w:rsidSect="009F4C45">
          <w:type w:val="continuous"/>
          <w:pgSz w:w="11906" w:h="16838"/>
          <w:pgMar w:top="1418" w:right="1134" w:bottom="1418" w:left="1701" w:header="709" w:footer="709" w:gutter="0"/>
          <w:cols w:num="2" w:space="708"/>
          <w:docGrid w:linePitch="360"/>
        </w:sectPr>
      </w:pPr>
    </w:p>
    <w:p w:rsidR="00D6156C" w:rsidRDefault="00D6156C" w:rsidP="00D6156C">
      <w:pPr>
        <w:ind w:firstLine="567"/>
      </w:pPr>
      <w:r>
        <w:lastRenderedPageBreak/>
        <w:t>Katastrálny úrad riadi a za jeho činnosť zodpovedá prednosta. Prednostu môže do funkcie vymenovať, ale ho aj odvolať predseda Úradu geodézie, kartografie a katastra SR. zamestnanci KÚ v Žiline vykonávajú ako zamestnanci štátnu správu podľa zákona č.</w:t>
      </w:r>
      <w:r w:rsidRPr="00E93E76">
        <w:t>400/2009</w:t>
      </w:r>
      <w:r>
        <w:t xml:space="preserve"> Z.z. </w:t>
      </w:r>
      <w:r w:rsidRPr="00E93E76">
        <w:t>o štátnej službe a o zmene a doplnení niektorých zákonov</w:t>
      </w:r>
      <w:r>
        <w:t>.</w:t>
      </w:r>
    </w:p>
    <w:p w:rsidR="00D6156C" w:rsidRDefault="00D6156C" w:rsidP="00D6156C">
      <w:pPr>
        <w:ind w:firstLine="567"/>
      </w:pPr>
      <w:r>
        <w:t xml:space="preserve">Hlavná pôsobnosť Katastrálneho úradu v Žiline spočíva v kontrole a riadení úradov Správy katastra, ktorá spadajú pod jeho pôsobnosť. Ďalej má za úlohu rozhodovanie na druhom stupni vo veciach, v ktorých Správy katastra nerozhodli resp. boli podané opravné prostriedky. Ďalej podľa zákona č. </w:t>
      </w:r>
      <w:r w:rsidRPr="00E65992">
        <w:t>180/1995</w:t>
      </w:r>
      <w:r>
        <w:t xml:space="preserve"> Z.z. o niektorých opatreniach na usporiadanie vlastníctva k pozemkom v znení neskorších predpisov je zodpovedný za zostavenie nového registra pri obnovovaní evidencie k pozemkom.</w:t>
      </w:r>
    </w:p>
    <w:p w:rsidR="00D6156C" w:rsidRDefault="00D6156C" w:rsidP="00D6156C">
      <w:pPr>
        <w:ind w:firstLine="567"/>
      </w:pPr>
      <w:r>
        <w:t>Medzi</w:t>
      </w:r>
      <w:r w:rsidR="00616E7D">
        <w:t xml:space="preserve"> ďalšie kompetencie a úlohy Katastrálne</w:t>
      </w:r>
      <w:r>
        <w:t>ho úradu v Žiline patria:</w:t>
      </w:r>
    </w:p>
    <w:p w:rsidR="00D6156C" w:rsidRDefault="00D6156C" w:rsidP="00D6156C">
      <w:pPr>
        <w:pStyle w:val="Odsekzoznamu"/>
        <w:numPr>
          <w:ilvl w:val="0"/>
          <w:numId w:val="36"/>
        </w:numPr>
        <w:spacing w:before="0"/>
      </w:pPr>
      <w:r>
        <w:t>Zabezpečovanie sumarizácie údajov, čo sa týka pôdneho fondu v Žilinskom kraji,</w:t>
      </w:r>
    </w:p>
    <w:p w:rsidR="00D6156C" w:rsidRDefault="00D6156C" w:rsidP="00D6156C">
      <w:pPr>
        <w:pStyle w:val="Odsekzoznamu"/>
        <w:numPr>
          <w:ilvl w:val="0"/>
          <w:numId w:val="36"/>
        </w:numPr>
        <w:spacing w:before="0"/>
      </w:pPr>
      <w:r>
        <w:t>spolupráca pri vytváraní technických a záväzných právnych predpisov pre správy katastra a zabezpečovanie dokumentácie potrebnej na rokovanie Úradu geodézie, kartografie a katastra,</w:t>
      </w:r>
    </w:p>
    <w:p w:rsidR="00D6156C" w:rsidRDefault="00D6156C" w:rsidP="00D6156C">
      <w:pPr>
        <w:pStyle w:val="Odsekzoznamu"/>
        <w:numPr>
          <w:ilvl w:val="0"/>
          <w:numId w:val="36"/>
        </w:numPr>
        <w:spacing w:before="0"/>
      </w:pPr>
      <w:r>
        <w:t>koordinácia práce správ katastra s ostatnými orgánmi štátnej správy a samosprávy pri plnení spoločných úloh,</w:t>
      </w:r>
    </w:p>
    <w:p w:rsidR="00D6156C" w:rsidRDefault="00D6156C" w:rsidP="00D6156C">
      <w:pPr>
        <w:pStyle w:val="Odsekzoznamu"/>
        <w:numPr>
          <w:ilvl w:val="0"/>
          <w:numId w:val="36"/>
        </w:numPr>
        <w:spacing w:before="0"/>
      </w:pPr>
      <w:r>
        <w:t xml:space="preserve">vykonávanie školení pre zamestnancov jednotlivých správ katastra a ich metodické vedenie a kontrola, </w:t>
      </w:r>
    </w:p>
    <w:p w:rsidR="00D6156C" w:rsidRDefault="00D6156C" w:rsidP="00D6156C">
      <w:pPr>
        <w:pStyle w:val="Odsekzoznamu"/>
        <w:numPr>
          <w:ilvl w:val="0"/>
          <w:numId w:val="36"/>
        </w:numPr>
        <w:spacing w:before="0"/>
      </w:pPr>
      <w:r>
        <w:t xml:space="preserve">zabezpečovanie auditu správ katastra a zabezpečovanie ich činnosti, </w:t>
      </w:r>
    </w:p>
    <w:p w:rsidR="00D6156C" w:rsidRDefault="00D6156C" w:rsidP="00D6156C">
      <w:pPr>
        <w:pStyle w:val="Odsekzoznamu"/>
        <w:numPr>
          <w:ilvl w:val="0"/>
          <w:numId w:val="36"/>
        </w:numPr>
        <w:spacing w:before="0"/>
      </w:pPr>
      <w:r>
        <w:t xml:space="preserve">poskytovanie informácií a zabezpečovanie štatistiky, </w:t>
      </w:r>
    </w:p>
    <w:p w:rsidR="00D6156C" w:rsidRDefault="00D6156C" w:rsidP="00D6156C">
      <w:pPr>
        <w:pStyle w:val="Odsekzoznamu"/>
        <w:numPr>
          <w:ilvl w:val="0"/>
          <w:numId w:val="36"/>
        </w:numPr>
        <w:spacing w:before="0"/>
      </w:pPr>
      <w:r>
        <w:t>a prešetrovanie žiadostí, sťažností a iných písomných podaní od občanov.</w:t>
      </w:r>
    </w:p>
    <w:p w:rsidR="00D6156C" w:rsidRDefault="00D6156C" w:rsidP="00D6156C">
      <w:pPr>
        <w:ind w:firstLine="567"/>
      </w:pPr>
      <w:r>
        <w:lastRenderedPageBreak/>
        <w:t>Katastrálny úrad v Žiline je ďalej oprávnený hospodáriť s majetkom, ktorý slúži na zabezpečovanie činnosti v obla</w:t>
      </w:r>
      <w:r w:rsidR="00616E7D">
        <w:t xml:space="preserve">sti katastra nehnuteľností a je </w:t>
      </w:r>
      <w:r>
        <w:t>vo vlastníctve Slovenskej republiky. Rovnako hospodári aj s prostriedkami zo štátneho rozpočtu, ktoré sú určené na chod jeho činnosti.</w:t>
      </w:r>
    </w:p>
    <w:p w:rsidR="00D6156C" w:rsidRDefault="00D6156C" w:rsidP="00D6156C">
      <w:pPr>
        <w:rPr>
          <w:b/>
        </w:rPr>
      </w:pPr>
      <w:r>
        <w:rPr>
          <w:b/>
        </w:rPr>
        <w:t>Organizačná štruktúra</w:t>
      </w:r>
    </w:p>
    <w:p w:rsidR="006627A4" w:rsidRDefault="00D6156C" w:rsidP="00512671">
      <w:pPr>
        <w:ind w:firstLine="567"/>
      </w:pPr>
      <w:r>
        <w:t>Ako už bolo spomínané na čele Katastrálneho úradu stojí prednosta. Činnosť KÚ v Žiline ďalej zabezpečujú jednotlivé odbory, a to odbor právny, technický, ekonomický a odbor kontroly. Od konca roku 2008 pôsobí v rámci Katastrálneho úradu aj nový odbor expedície pošty.</w:t>
      </w:r>
    </w:p>
    <w:p w:rsidR="00512671" w:rsidRDefault="00512671" w:rsidP="00512671">
      <w:pPr>
        <w:ind w:firstLine="567"/>
      </w:pPr>
    </w:p>
    <w:p w:rsidR="00D6156C" w:rsidRDefault="00D6156C" w:rsidP="00AD26BD">
      <w:pPr>
        <w:pStyle w:val="Nadpis3"/>
      </w:pPr>
      <w:bookmarkStart w:id="34" w:name="_Toc261690502"/>
      <w:r>
        <w:t>Krajský úrad životného prostredia v Žiline</w:t>
      </w:r>
      <w:bookmarkEnd w:id="34"/>
    </w:p>
    <w:p w:rsidR="00D6156C" w:rsidRDefault="00D6156C" w:rsidP="00D6156C">
      <w:pPr>
        <w:ind w:firstLine="567"/>
      </w:pPr>
      <w:r>
        <w:t xml:space="preserve"> Krajský úrad životného prostredia v Žiline je organizácia zriadená </w:t>
      </w:r>
      <w:r w:rsidRPr="006671E9">
        <w:t>zákonom č. 525/2003 Z. z. o štátnej správe starostlivosti o životné prostredia a o zmene a doplnení niektorých zákonov</w:t>
      </w:r>
      <w:r>
        <w:t xml:space="preserve"> a vykonáva štátnu špecializovanú správu v oblasti životného prostredia na regionálnej úrovni. Krajský úrad životného prostredia je rozpočtová inštitúcia, ktorá je rozpočtovo napojená na Ministerstvo životného prostredia SR, ktoré je aj jeho zriaďovateľom. </w:t>
      </w:r>
    </w:p>
    <w:p w:rsidR="00D6156C" w:rsidRDefault="00D6156C" w:rsidP="00D6156C">
      <w:pPr>
        <w:ind w:firstLine="567"/>
      </w:pPr>
      <w:r>
        <w:t>V jednotlivých územných obvodoch okresov vykonávajú štátnu špecializovanú správu v oblasti životného prostredia obvodné úrady životného prostredia. Tieto obvodné úrady sú z hľadiska organizácie súčasťou krajských úradov a nedisponujú právnou subjektivitou.</w:t>
      </w:r>
    </w:p>
    <w:p w:rsidR="009F4C45" w:rsidRDefault="00D6156C" w:rsidP="009F4C45">
      <w:pPr>
        <w:ind w:firstLine="567"/>
      </w:pPr>
      <w:r>
        <w:t xml:space="preserve"> Pod správou Krajského úradu životného prostredia v Žiline pôsobí 6 obvodných úradov životného prostredia a okrem nich fungujú ešte 4 stále pracoviská, ktoré vykonávajú úlohy obvodných úradov životného prostredia.</w:t>
      </w:r>
    </w:p>
    <w:p w:rsidR="009F4C45" w:rsidRDefault="009F4C45" w:rsidP="009F4C45">
      <w:pPr>
        <w:ind w:firstLine="567"/>
        <w:sectPr w:rsidR="009F4C45" w:rsidSect="009F4C45">
          <w:type w:val="continuous"/>
          <w:pgSz w:w="11906" w:h="16838"/>
          <w:pgMar w:top="1418" w:right="1134" w:bottom="1418" w:left="1701" w:header="709" w:footer="709" w:gutter="0"/>
          <w:cols w:space="708"/>
          <w:docGrid w:linePitch="360"/>
        </w:sectPr>
      </w:pPr>
    </w:p>
    <w:p w:rsidR="00D6156C" w:rsidRDefault="00D6156C" w:rsidP="00D6156C">
      <w:pPr>
        <w:pStyle w:val="Odsekzoznamu"/>
        <w:numPr>
          <w:ilvl w:val="0"/>
          <w:numId w:val="37"/>
        </w:numPr>
        <w:spacing w:before="0"/>
        <w:ind w:left="851" w:hanging="425"/>
      </w:pPr>
      <w:r>
        <w:lastRenderedPageBreak/>
        <w:t>Obvodný úrad ŽP Žilina</w:t>
      </w:r>
    </w:p>
    <w:p w:rsidR="00D6156C" w:rsidRDefault="00D6156C" w:rsidP="00D6156C">
      <w:pPr>
        <w:pStyle w:val="Odsekzoznamu"/>
        <w:numPr>
          <w:ilvl w:val="0"/>
          <w:numId w:val="37"/>
        </w:numPr>
        <w:spacing w:before="0"/>
        <w:ind w:left="851" w:hanging="425"/>
      </w:pPr>
      <w:r>
        <w:t>Obvodný úrad ŽP Čadca</w:t>
      </w:r>
    </w:p>
    <w:p w:rsidR="00D6156C" w:rsidRDefault="00D6156C" w:rsidP="00D6156C">
      <w:pPr>
        <w:pStyle w:val="Odsekzoznamu"/>
        <w:numPr>
          <w:ilvl w:val="0"/>
          <w:numId w:val="37"/>
        </w:numPr>
        <w:spacing w:before="0"/>
        <w:ind w:left="851" w:hanging="425"/>
      </w:pPr>
      <w:r>
        <w:t>Obvodný úrad ŽP Dolný Kubín</w:t>
      </w:r>
    </w:p>
    <w:p w:rsidR="00D6156C" w:rsidRDefault="009F4C45" w:rsidP="00D6156C">
      <w:pPr>
        <w:pStyle w:val="Odsekzoznamu"/>
        <w:numPr>
          <w:ilvl w:val="0"/>
          <w:numId w:val="37"/>
        </w:numPr>
        <w:spacing w:before="0"/>
        <w:ind w:left="851" w:hanging="425"/>
      </w:pPr>
      <w:r>
        <w:t xml:space="preserve">Obvodný úrad ŽP Lipt. </w:t>
      </w:r>
      <w:r w:rsidR="00D6156C">
        <w:t>Mikuláš</w:t>
      </w:r>
    </w:p>
    <w:p w:rsidR="00D6156C" w:rsidRDefault="00D6156C" w:rsidP="00D6156C">
      <w:pPr>
        <w:pStyle w:val="Odsekzoznamu"/>
        <w:numPr>
          <w:ilvl w:val="0"/>
          <w:numId w:val="37"/>
        </w:numPr>
        <w:spacing w:before="0"/>
        <w:ind w:left="851" w:hanging="425"/>
      </w:pPr>
      <w:r>
        <w:t>Obvodný úrad ŽP Ružomberok</w:t>
      </w:r>
    </w:p>
    <w:p w:rsidR="009F4C45" w:rsidRDefault="009F4C45" w:rsidP="009F4C45">
      <w:pPr>
        <w:pStyle w:val="Odsekzoznamu"/>
        <w:numPr>
          <w:ilvl w:val="0"/>
          <w:numId w:val="37"/>
        </w:numPr>
        <w:spacing w:before="0"/>
        <w:ind w:left="851" w:hanging="425"/>
      </w:pPr>
      <w:r>
        <w:t>Obvodný úrad ŽP Martin</w:t>
      </w:r>
    </w:p>
    <w:p w:rsidR="00D6156C" w:rsidRDefault="00D6156C" w:rsidP="00D6156C">
      <w:pPr>
        <w:pStyle w:val="Odsekzoznamu"/>
        <w:numPr>
          <w:ilvl w:val="0"/>
          <w:numId w:val="37"/>
        </w:numPr>
        <w:spacing w:before="0"/>
        <w:ind w:left="851" w:hanging="425"/>
      </w:pPr>
      <w:r>
        <w:lastRenderedPageBreak/>
        <w:t>Stále pracovisko ŽP Bytča</w:t>
      </w:r>
    </w:p>
    <w:p w:rsidR="00D6156C" w:rsidRDefault="00D6156C" w:rsidP="00D6156C">
      <w:pPr>
        <w:pStyle w:val="Odsekzoznamu"/>
        <w:numPr>
          <w:ilvl w:val="0"/>
          <w:numId w:val="37"/>
        </w:numPr>
        <w:spacing w:before="0"/>
        <w:ind w:left="851" w:hanging="425"/>
      </w:pPr>
      <w:r>
        <w:t>Stále pracovisko ŽP Námestovo</w:t>
      </w:r>
    </w:p>
    <w:p w:rsidR="00D6156C" w:rsidRDefault="00D6156C" w:rsidP="00D6156C">
      <w:pPr>
        <w:pStyle w:val="Odsekzoznamu"/>
        <w:numPr>
          <w:ilvl w:val="0"/>
          <w:numId w:val="37"/>
        </w:numPr>
        <w:spacing w:before="0"/>
        <w:ind w:left="851" w:hanging="425"/>
      </w:pPr>
      <w:r>
        <w:t>Stále pracovisko ŽP Tvrdošín</w:t>
      </w:r>
    </w:p>
    <w:p w:rsidR="009F4C45" w:rsidRDefault="009F4C45" w:rsidP="009F4C45">
      <w:pPr>
        <w:pStyle w:val="Odsekzoznamu"/>
        <w:numPr>
          <w:ilvl w:val="0"/>
          <w:numId w:val="37"/>
        </w:numPr>
        <w:spacing w:before="0"/>
        <w:ind w:left="851" w:hanging="425"/>
        <w:sectPr w:rsidR="009F4C45" w:rsidSect="009F4C45">
          <w:type w:val="continuous"/>
          <w:pgSz w:w="11906" w:h="16838"/>
          <w:pgMar w:top="1418" w:right="1134" w:bottom="1418" w:left="1701" w:header="708" w:footer="708" w:gutter="0"/>
          <w:cols w:num="2" w:space="708"/>
          <w:docGrid w:linePitch="360"/>
        </w:sectPr>
      </w:pPr>
      <w:r>
        <w:t>Stále pracovisko ŽP Turčianske Teplice</w:t>
      </w:r>
    </w:p>
    <w:p w:rsidR="009F4C45" w:rsidRDefault="009F4C45" w:rsidP="009F4C45">
      <w:pPr>
        <w:sectPr w:rsidR="009F4C45" w:rsidSect="009F4C45">
          <w:type w:val="continuous"/>
          <w:pgSz w:w="11906" w:h="16838"/>
          <w:pgMar w:top="1418" w:right="1134" w:bottom="1418" w:left="1701" w:header="708" w:footer="708" w:gutter="0"/>
          <w:cols w:space="708"/>
          <w:docGrid w:linePitch="360"/>
        </w:sectPr>
      </w:pPr>
    </w:p>
    <w:p w:rsidR="00D6156C" w:rsidRDefault="00D6156C" w:rsidP="009F4C45">
      <w:pPr>
        <w:ind w:firstLine="567"/>
      </w:pPr>
      <w:r>
        <w:lastRenderedPageBreak/>
        <w:t>Hlavnou úlohou Krajského úradu životného prostredia je starostlivosť o životné prostredie. Svoju činnosť vykonáva a svoje kompetencie uplatňuje vo viacerých oblastiach:</w:t>
      </w:r>
    </w:p>
    <w:p w:rsidR="00D6156C" w:rsidRDefault="00D6156C" w:rsidP="00D6156C">
      <w:pPr>
        <w:pStyle w:val="Odsekzoznamu"/>
        <w:numPr>
          <w:ilvl w:val="0"/>
          <w:numId w:val="38"/>
        </w:numPr>
        <w:spacing w:before="0"/>
        <w:ind w:left="851" w:hanging="425"/>
      </w:pPr>
      <w:r>
        <w:lastRenderedPageBreak/>
        <w:t xml:space="preserve"> V oblasti ochrany prírody a ochrany krajiny,</w:t>
      </w:r>
    </w:p>
    <w:p w:rsidR="00D6156C" w:rsidRDefault="00D6156C" w:rsidP="00D6156C">
      <w:pPr>
        <w:pStyle w:val="Odsekzoznamu"/>
        <w:numPr>
          <w:ilvl w:val="0"/>
          <w:numId w:val="38"/>
        </w:numPr>
        <w:spacing w:before="0"/>
        <w:ind w:left="851" w:hanging="425"/>
      </w:pPr>
      <w:r>
        <w:t xml:space="preserve"> v oblasti vodného hospodárstva a rybárstva</w:t>
      </w:r>
    </w:p>
    <w:p w:rsidR="00D6156C" w:rsidRDefault="00D6156C" w:rsidP="00D6156C">
      <w:pPr>
        <w:pStyle w:val="Odsekzoznamu"/>
        <w:numPr>
          <w:ilvl w:val="0"/>
          <w:numId w:val="38"/>
        </w:numPr>
        <w:spacing w:before="0"/>
        <w:ind w:left="851" w:hanging="425"/>
      </w:pPr>
      <w:r>
        <w:t xml:space="preserve"> v oblasti ochrany pred povodňami,</w:t>
      </w:r>
    </w:p>
    <w:p w:rsidR="00D6156C" w:rsidRDefault="00D6156C" w:rsidP="00D6156C">
      <w:pPr>
        <w:pStyle w:val="Odsekzoznamu"/>
        <w:numPr>
          <w:ilvl w:val="0"/>
          <w:numId w:val="38"/>
        </w:numPr>
        <w:spacing w:before="0"/>
        <w:ind w:left="851" w:hanging="425"/>
      </w:pPr>
      <w:r>
        <w:t xml:space="preserve"> v oblasti odpadového hospodárstva, obalov a odpadov z obalov,</w:t>
      </w:r>
    </w:p>
    <w:p w:rsidR="00D6156C" w:rsidRDefault="00D6156C" w:rsidP="00D6156C">
      <w:pPr>
        <w:pStyle w:val="Odsekzoznamu"/>
        <w:numPr>
          <w:ilvl w:val="0"/>
          <w:numId w:val="38"/>
        </w:numPr>
        <w:spacing w:before="0"/>
        <w:ind w:left="851" w:hanging="425"/>
      </w:pPr>
      <w:r>
        <w:t xml:space="preserve"> v oblasti ochrany ovzdušia a ozónovej vrstvy, </w:t>
      </w:r>
    </w:p>
    <w:p w:rsidR="00D6156C" w:rsidRDefault="00D6156C" w:rsidP="00D6156C">
      <w:pPr>
        <w:pStyle w:val="Odsekzoznamu"/>
        <w:numPr>
          <w:ilvl w:val="0"/>
          <w:numId w:val="38"/>
        </w:numPr>
        <w:spacing w:before="0"/>
        <w:ind w:left="851" w:hanging="425"/>
      </w:pPr>
      <w:r>
        <w:t xml:space="preserve"> v oblasti priemyselných havárií, </w:t>
      </w:r>
    </w:p>
    <w:p w:rsidR="00D6156C" w:rsidRDefault="00D6156C" w:rsidP="00D6156C">
      <w:pPr>
        <w:pStyle w:val="Odsekzoznamu"/>
        <w:numPr>
          <w:ilvl w:val="0"/>
          <w:numId w:val="38"/>
        </w:numPr>
        <w:spacing w:before="0"/>
        <w:ind w:left="851" w:hanging="425"/>
      </w:pPr>
      <w:r>
        <w:t>a v oblasti posudzovania nepriaznivých vplyvov na životné prostredie.</w:t>
      </w:r>
    </w:p>
    <w:p w:rsidR="00D6156C" w:rsidRDefault="00D6156C" w:rsidP="00D6156C">
      <w:pPr>
        <w:ind w:firstLine="567"/>
      </w:pPr>
      <w:r>
        <w:t xml:space="preserve"> Hlavnými úlohami Krajského úradu životného prostredia je na všetkých úsekoch a oblastiach hlavne výkon druhostupňovej štátnej správy a riadenie, usmerňovanie a dohľad nad obvodnými úradmi ŽP, ktoré patria do jeho územného obvodu. Rovnako kontroluje aj plnenie a dodržiavanie príslušnej legislatívy a právnych predpisov v oblasti ŽP.</w:t>
      </w:r>
    </w:p>
    <w:p w:rsidR="00D6156C" w:rsidRDefault="00D6156C" w:rsidP="00D6156C">
      <w:pPr>
        <w:ind w:firstLine="567"/>
      </w:pPr>
      <w:r>
        <w:t xml:space="preserve"> Na Krajský úrad ŽP sa môžu obrátiť aj občania kraja s rôznymi podnetmi a sťažnosťami v oblasti ŽP. Krajský úrad ŽP zverejňuje informácie nielen o svojej činnosti, ale aj informácie, ktoré súvisia so správou ŽP, rovnako ako aj rôzne právne predpisy, programy a vyhlášky a prispieva k lepšiemu povedomiu občanov v oblasti ŽP.</w:t>
      </w:r>
    </w:p>
    <w:p w:rsidR="00D6156C" w:rsidRDefault="00D6156C" w:rsidP="00D6156C">
      <w:pPr>
        <w:ind w:firstLine="567"/>
      </w:pPr>
      <w:r>
        <w:t xml:space="preserve"> Výkon štátnej správy na regionálnej úrovni, a tým aj kompetencie a úlohy Krajského úradu ŽP, upravuje niekoľko zákonov.</w:t>
      </w:r>
    </w:p>
    <w:p w:rsidR="00D6156C" w:rsidRDefault="00D6156C" w:rsidP="009F4C45">
      <w:pPr>
        <w:pStyle w:val="Odsekzoznamu"/>
        <w:numPr>
          <w:ilvl w:val="0"/>
          <w:numId w:val="39"/>
        </w:numPr>
        <w:spacing w:before="0"/>
        <w:ind w:left="567" w:hanging="567"/>
      </w:pPr>
      <w:r>
        <w:t>Zákon č. 525/2003 Z.z. o štátnej správe starostlivosti o životné prostredie o zmene a doplnení niektorých zákonov v znení neskorších predpisov – podľa tohto zákona môže založiť špeciálne odborné organizácie, ktoré budú svoju činnosť vykonávať v oblasti starostlivosti o ŽP. Pri ich zriadený je však potrebný aj súhlas MŽP SR.</w:t>
      </w:r>
    </w:p>
    <w:p w:rsidR="00D6156C" w:rsidRDefault="00D6156C" w:rsidP="009F4C45">
      <w:pPr>
        <w:pStyle w:val="Odsekzoznamu"/>
        <w:numPr>
          <w:ilvl w:val="0"/>
          <w:numId w:val="39"/>
        </w:numPr>
        <w:spacing w:before="0"/>
        <w:ind w:left="567" w:hanging="567"/>
      </w:pPr>
      <w:r>
        <w:t>Zákon č. 24/2006 Z.z. o posudzovaní vplyvov na životné prostredie o zmene a doplnení niektorých zákonov – podľa tohto zákona má Krajský úrad ŽP kompetencie hlavne čo sa týka posudzovania vplyvov strategických dokumentov a určitých činností na ŽP. Určuje rozdelenie nákladov medzi obstarávateľom a navrhovateľom. Zabezpečuje dokumentáciu a poskytuje informácie a ukladá ich do informačného systému, rovnako zabezpečuje aj konzultácie vo veciach posudzovania vplyvov na ŽP. Pri spracovávaní posudku vplyvov na ŽP určuje inštitúcie, alebo FO, ktoré tento posudok spracujú.</w:t>
      </w:r>
    </w:p>
    <w:p w:rsidR="00D6156C" w:rsidRDefault="00D6156C" w:rsidP="009F4C45">
      <w:pPr>
        <w:pStyle w:val="Odsekzoznamu"/>
        <w:numPr>
          <w:ilvl w:val="0"/>
          <w:numId w:val="39"/>
        </w:numPr>
        <w:spacing w:before="0"/>
        <w:ind w:left="567" w:hanging="567"/>
      </w:pPr>
      <w:r>
        <w:t xml:space="preserve">Zákon č. 261/2002 Z.z. o prevencii závažných priemyselných havárií o zmene a doplnení niektorých zákonov, ktorý určuje Krajskému úradu ŽP povinnosť štátneho dozoru vo veciach prevencie voči priemyselným haváriám. Ďalej je orgánom, ktorý je oprávnený zaradiť, alebo preradiť podnik do kategórie A a B, podľa prítomnosti nebezpečných látok v podniku ako to určuje tento zákon. Rovnako ukladá aj podnikom </w:t>
      </w:r>
      <w:r>
        <w:lastRenderedPageBreak/>
        <w:t>aj opatrenia potrebné na zníženie, alebo odstránenie rizika, ktoré je dôsledkom toho kde je podnik umiestnený.</w:t>
      </w:r>
    </w:p>
    <w:p w:rsidR="00D6156C" w:rsidRDefault="00D6156C" w:rsidP="009F4C45">
      <w:pPr>
        <w:pStyle w:val="Odsekzoznamu"/>
        <w:numPr>
          <w:ilvl w:val="0"/>
          <w:numId w:val="39"/>
        </w:numPr>
        <w:spacing w:before="0"/>
        <w:ind w:left="567" w:hanging="567"/>
      </w:pPr>
      <w:r>
        <w:t xml:space="preserve">Zákon </w:t>
      </w:r>
      <w:r w:rsidRPr="007E68B6">
        <w:t>č. 543/2002 Z. z. o ochrane prírody a</w:t>
      </w:r>
      <w:r>
        <w:t> </w:t>
      </w:r>
      <w:r w:rsidRPr="007E68B6">
        <w:t>krajiny</w:t>
      </w:r>
      <w:r>
        <w:t xml:space="preserve"> – ustanovuje Krajskému úradu ŽP najmä tieto povinnosti: obstarávanie a schvaľovanie programov a projektov ochrany, starostlivosti a záchrany chránených areálov, jaskýň, ochranných pásiem, prírodnej pamiatky, rezervácie a vodopádu, chránených stromov, ale aj súkromného chráneného územia. V chránených územiach vykonáva revízie stavu. Ďalej podľa jednotlivých paragrafov tohto zákona vydáva rozhodnutia, vyjadrenia, súhlas a povolenia k jednotlivým činnostiam. Prijíma oznámenia a nahlásenia a nariaďuje opatrenia na odstránenie chýb a nedostatkov v oblasti ochrany krajiny a prírody. Ďalej vydáva všeobecne záväzné nariadenia, vykonáva štátny dozor, určuje verejne prístupné jaskyne a návštevné poriadky chránených území a národných parkov. Vedie zoznam členov stráže prírody, koordinuje ich činnosť, stará sa o ich odbornú úroveň a poskytuje im potrebné prostriedky k činnosti. Vykonáva ďalšie činnosti podľa tohto zákona.</w:t>
      </w:r>
    </w:p>
    <w:p w:rsidR="00D6156C" w:rsidRDefault="00D6156C" w:rsidP="009F4C45">
      <w:pPr>
        <w:pStyle w:val="Odsekzoznamu"/>
        <w:numPr>
          <w:ilvl w:val="0"/>
          <w:numId w:val="39"/>
        </w:numPr>
        <w:spacing w:before="0"/>
        <w:ind w:left="567" w:hanging="567"/>
      </w:pPr>
      <w:r>
        <w:t>Zákon č. 15/2005 Z. z. o ochrane voľne žijúcich živočíchov a voľne rastúcich rastlín reguláciou obchodu s nimi a o zmene a doplnení niektorých zákonov – určuje Krajskému úradu ŽP ochranu a štátny dozor exemplárov jednotlivých rastlín a živočíchov.</w:t>
      </w:r>
    </w:p>
    <w:p w:rsidR="00D6156C" w:rsidRDefault="00D6156C" w:rsidP="009F4C45">
      <w:pPr>
        <w:pStyle w:val="Odsekzoznamu"/>
        <w:numPr>
          <w:ilvl w:val="0"/>
          <w:numId w:val="39"/>
        </w:numPr>
        <w:spacing w:before="0"/>
        <w:ind w:left="567" w:hanging="567"/>
      </w:pPr>
      <w:r>
        <w:t>Zákon č. 364/2004 Z. z. o vodách a o zmene zákona č. 372/1990 Zb. o priestupkoch v znení neskorších predpisov, ktorý určuje Krajskému úradu ŽP prvostupňovú štátnu správu vo veciach medzinárodných, alebo hraničných vôd, vodných stavieb a s tým súvisiace nakladanie s vodami na území viacerých obvodov, geotermálnych vôd a ak ide o vodnú stavbu, a tým aj využívanie vôd, ktorá má výkon nad 100 kW. Udeľuje výnimky čo sa týka zákazu plavby, zákazu stavania a rozširovania ropovodov v chránených vodohospodárskych oblastiach. Ďalej vykonáva v tejto oblasti štátny dozor, vedie evidenciu čo sa týka vôd, vymenúva členov vodnej stráže, vyjadruje sa  k regionálnym plánom, dohliada na plnenie plánov manažmentu povodí a iné. Krajský úrad ŽP určuje vody vhodné na kúpanie a udeľuje zákaz používania vôd na plavbu.</w:t>
      </w:r>
    </w:p>
    <w:p w:rsidR="009F4C45" w:rsidRDefault="00D6156C" w:rsidP="009F4C45">
      <w:pPr>
        <w:pStyle w:val="Odsekzoznamu"/>
        <w:numPr>
          <w:ilvl w:val="0"/>
          <w:numId w:val="39"/>
        </w:numPr>
        <w:spacing w:before="0"/>
        <w:ind w:left="567" w:hanging="567"/>
      </w:pPr>
      <w:r>
        <w:t>Zákon č. 442/2002 Z. z. o verejných vodovodoch a ve</w:t>
      </w:r>
      <w:r w:rsidR="009F4C45">
        <w:t>rejných kanalizáciách o zmene a</w:t>
      </w:r>
    </w:p>
    <w:p w:rsidR="00D6156C" w:rsidRDefault="00D6156C" w:rsidP="009F4C45">
      <w:pPr>
        <w:pStyle w:val="Odsekzoznamu"/>
        <w:spacing w:before="0"/>
        <w:ind w:left="567"/>
      </w:pPr>
      <w:r>
        <w:t>doplnení zákona č. 276/2001 Z. z. o regulácii v sieťových odvetviach v znení neskorších predpisov- má za úlohu vypracovať plán rozvoja verejných vodovodov a kanalizácií pre kraj, určuje pásma ochrany, vyhlasuje nútenú správu a vykonáva štátny dozor.</w:t>
      </w:r>
    </w:p>
    <w:p w:rsidR="00D6156C" w:rsidRDefault="00D6156C" w:rsidP="009F4C45">
      <w:pPr>
        <w:pStyle w:val="Odsekzoznamu"/>
        <w:numPr>
          <w:ilvl w:val="0"/>
          <w:numId w:val="39"/>
        </w:numPr>
        <w:spacing w:before="0"/>
        <w:ind w:left="567" w:hanging="567"/>
      </w:pPr>
      <w:r>
        <w:lastRenderedPageBreak/>
        <w:t xml:space="preserve">Zákon </w:t>
      </w:r>
      <w:r w:rsidRPr="00E87656">
        <w:t>č. 666/2004 Z. z. o ochrane pred povodňami</w:t>
      </w:r>
      <w:r>
        <w:t>- podľa tohto zákona je Krajský úrad ŽP riadiacim a koordinačným orgánom. Vypracováva, schvaľuje povodňový plán. V krízových situáciách vyhlasuje stav pohotovosti, koordinuje práce, zabezpečuje pomoc, informuje a odvoláva stav pohotovost</w:t>
      </w:r>
      <w:r w:rsidR="00616E7D">
        <w:t>i. Vykonáva povodňové prehliadky</w:t>
      </w:r>
      <w:r>
        <w:t xml:space="preserve"> a určuje opatrenia na odstránenie porúch. Dokumentuje povodňové následky a tieto údaje poskytuje aj ostatným úradom štátnej správy, zriaďuje krajskú povodňovú komisiu a iné.</w:t>
      </w:r>
    </w:p>
    <w:p w:rsidR="00D6156C" w:rsidRDefault="00D6156C" w:rsidP="009F4C45">
      <w:pPr>
        <w:pStyle w:val="Odsekzoznamu"/>
        <w:numPr>
          <w:ilvl w:val="0"/>
          <w:numId w:val="39"/>
        </w:numPr>
        <w:spacing w:before="0"/>
        <w:ind w:left="567" w:hanging="567"/>
      </w:pPr>
      <w:r>
        <w:t xml:space="preserve">Zákon </w:t>
      </w:r>
      <w:r w:rsidRPr="00E87656">
        <w:t>č. 478/2002 Z. z. o ochrane ovzdušia</w:t>
      </w:r>
      <w:r>
        <w:t xml:space="preserve"> – Krajský úrad ŽP vymedzuje oblasti kde je zvýšená ochrana ovzdušia a riadenia kvality ovzdušia. Odsúhlasuje umiestnenie meracích staníc, určuje smogové regulačné systémy, určuje varovné regulačné opatrenia a regulačné poriadky. Vypracováva programy ochrany ovzdušia a uverejňuje informácie o znečistení a zdrojoch znečistenia ovzdušia. Vypracováva všeobecne záväzný akčný plán a prevádzkový poriadok. Dohliada na prevádzku zdroja a môže obmedziť, alebo zastaviť jeho činnosť, alebo prevádzku.</w:t>
      </w:r>
    </w:p>
    <w:p w:rsidR="00D6156C" w:rsidRDefault="00D6156C" w:rsidP="009F4C45">
      <w:pPr>
        <w:pStyle w:val="Odsekzoznamu"/>
        <w:numPr>
          <w:ilvl w:val="0"/>
          <w:numId w:val="39"/>
        </w:numPr>
        <w:spacing w:before="0"/>
        <w:ind w:left="567" w:hanging="567"/>
      </w:pPr>
      <w:r>
        <w:t xml:space="preserve">Zákon </w:t>
      </w:r>
      <w:r w:rsidRPr="00E173B0">
        <w:t xml:space="preserve">č. 223/2001 Z. z. o odpadoch </w:t>
      </w:r>
      <w:r>
        <w:t xml:space="preserve">a </w:t>
      </w:r>
      <w:r w:rsidRPr="00E173B0">
        <w:t>zákon č. 529/2002 Z. z. o obaloch a o zmene a doplnení niektorých zákonov</w:t>
      </w:r>
      <w:r>
        <w:t xml:space="preserve"> – určujú povinnosti Krajského úradu ŽP, čo sa týka obalov a odpadov a nakladaní s nimi. Vypracováva program kraja a schvaľuje programy obcí a pôvodcov odpadu. Poskytuje informácie a v prípade pochybností určuje čo je a čo nie je odpadom, prípadne do ktorej kategórie patrí. Vyjadruje sa a dáva súhlas k stavbám týkajúcich sa odpadového hospodárstva, k preprave nebezpečných odpadov a vedie ich evidenciu. Ďalej je oprávnený ukladať pokuty v oblasti odpadového hospodárstva a vykonávať štátny dozor, a iné.</w:t>
      </w:r>
    </w:p>
    <w:p w:rsidR="00D6156C" w:rsidRDefault="00D6156C" w:rsidP="00D6156C">
      <w:pPr>
        <w:ind w:firstLine="567"/>
      </w:pPr>
      <w:r>
        <w:t>Ako vidno, Krajský úrad ŽP má množstvo kompetencií a pri ich vykonávaní sa riadi viacerými a nariadeniami a zákonmi. Nevykonáva len kontrolu a riadenia obvodných úradov, ale má aj kompetencie, ktoré vykonáva ako prvostupňový orgán štátnej správy.</w:t>
      </w:r>
    </w:p>
    <w:p w:rsidR="00D6156C" w:rsidRDefault="00D6156C" w:rsidP="00D6156C">
      <w:pPr>
        <w:rPr>
          <w:b/>
        </w:rPr>
      </w:pPr>
      <w:r>
        <w:rPr>
          <w:b/>
        </w:rPr>
        <w:t>Organizačná štruktúra</w:t>
      </w:r>
    </w:p>
    <w:p w:rsidR="00E8461B" w:rsidRDefault="00D6156C" w:rsidP="00E8461B">
      <w:pPr>
        <w:ind w:firstLine="567"/>
      </w:pPr>
      <w:r>
        <w:t>Na čele Krajského úradu ŽP stojí prednosta, ktorý riadi jeho činnosť a do funkcie ho vymenováva vláda SR na základe odporúčania ministra ŽP. Ďalej pôsobia na Krajskom úrade ŽP v Žiline nasledovné útvary: útvar kontroly, útvar starostlivosti o ŽP, osobný úrad a útvar ekonomiky a prevádzky. Za činnosť každého útvaru zodpovedá vedúci, okrem útvar kontroly, ktorý je priamo riadený prednostom úradu.</w:t>
      </w:r>
    </w:p>
    <w:p w:rsidR="00E8461B" w:rsidRDefault="00E8461B" w:rsidP="00E8461B"/>
    <w:p w:rsidR="00D6156C" w:rsidRDefault="00D6156C" w:rsidP="00D6156C">
      <w:pPr>
        <w:pStyle w:val="Nadpis2"/>
      </w:pPr>
      <w:bookmarkStart w:id="35" w:name="_Toc261690503"/>
      <w:r w:rsidRPr="009F27E6">
        <w:rPr>
          <w:szCs w:val="36"/>
        </w:rPr>
        <w:lastRenderedPageBreak/>
        <w:t xml:space="preserve">Analýza činnosti vybraných </w:t>
      </w:r>
      <w:r w:rsidRPr="009F27E6">
        <w:t>orgánov špecializovanej štátnej správy v Žilinskom kraji za roky 2008 a 2009</w:t>
      </w:r>
      <w:bookmarkEnd w:id="35"/>
      <w:r w:rsidRPr="009F27E6">
        <w:t xml:space="preserve"> </w:t>
      </w:r>
    </w:p>
    <w:p w:rsidR="00562440" w:rsidRPr="00562440" w:rsidRDefault="00562440" w:rsidP="00562440"/>
    <w:p w:rsidR="00D6156C" w:rsidRDefault="00D6156C" w:rsidP="00AD26BD">
      <w:pPr>
        <w:pStyle w:val="Nadpis3"/>
      </w:pPr>
      <w:bookmarkStart w:id="36" w:name="_Toc261690504"/>
      <w:r>
        <w:rPr>
          <w:szCs w:val="28"/>
        </w:rPr>
        <w:t xml:space="preserve">Analýza činnosti </w:t>
      </w:r>
      <w:r>
        <w:t>Krajského úradu pre cestnú dopravu a pozemné komunikácie v Žiline</w:t>
      </w:r>
      <w:bookmarkEnd w:id="36"/>
    </w:p>
    <w:p w:rsidR="00D6156C" w:rsidRDefault="00D6156C" w:rsidP="00D6156C">
      <w:pPr>
        <w:ind w:firstLine="567"/>
      </w:pPr>
      <w:r>
        <w:t xml:space="preserve">Ako už bolo spomenuté v kapitole 4.5 Krajský úrad dopravy v Žiline je napojený na rozpočet Ministerstva dopravy </w:t>
      </w:r>
      <w:r w:rsidRPr="00512045">
        <w:t>, pôšt a telekomunikácií SR</w:t>
      </w:r>
      <w:r>
        <w:t xml:space="preserve"> a riadi sa zákonmi, ktoré sa týkajú hospodárenia štátnych orgánov (najmä zákon č. 523/2004 Z. z. o rozpočtových pravidlách v znení neskorších predpisov a aktuálnym zákonom o štátnom rozpočte).</w:t>
      </w:r>
    </w:p>
    <w:p w:rsidR="00D6156C" w:rsidRDefault="00D6156C" w:rsidP="00D6156C">
      <w:pPr>
        <w:ind w:firstLine="567"/>
      </w:pPr>
      <w:r>
        <w:t xml:space="preserve">V personálnych otázkach mal KÚ dopravy v Žiline schválených v obidvoch rokoch po 52 zamestnancov. Zamestnaných však bolo len 49 zamestnancov z čoho 46 zamestnancov bolo zamestnaných v štátnej službe a 3 zamestnanci boli zamestnaní v oblasti verejného záujmu. V pracovnom pomere bolo pritom v roku 2008 18 žien a v roku 2009 dokonca 22 žien. Čo sa týka vzdelanostnej štruktúry zamestnancov, tak väčšinu tvorili pracovníci s úplným vysokoškolským vzdelaním – v roku 2008 36 zamestnancov a v roku 2009 sa ich počet zvýšil na 41. Zvyšní zamestnanci mali dokončené úplné stredoškolské vzdelanie. Krajský úrad dopravy v Žiline v obidvoch rokoch organizoval pre svojich zamestnancov školenia a semináre na oboznámenie pracovníkov s najnovšími problémami a zákonmi. </w:t>
      </w:r>
    </w:p>
    <w:p w:rsidR="00D6156C" w:rsidRDefault="00D6156C" w:rsidP="00D6156C">
      <w:pPr>
        <w:rPr>
          <w:b/>
        </w:rPr>
      </w:pPr>
      <w:r>
        <w:rPr>
          <w:b/>
        </w:rPr>
        <w:t>Analýza činnosti špeciálneho stavebného úradu</w:t>
      </w:r>
    </w:p>
    <w:p w:rsidR="00D6156C" w:rsidRDefault="00D6156C" w:rsidP="00D6156C">
      <w:pPr>
        <w:ind w:firstLine="567"/>
      </w:pPr>
      <w:r>
        <w:t>Ako už bolo spomínané v podkapitole 4.5.1 Krajský úrad dopravy v Žiline vykonáva štátnu správu aj na úseku špeciálneho stavebného úradu. V rámci činnosti na tomto úseku prebiehala v obidvoch rokoch 2008 a 2009 kontrola priebehu a plnenia harmonogramu rozostavaných stavieb. V roku 2008 sa poverený pracovník zúčastnil približne 40-tich kontrolných dní a v roku 2009 ich bolo 45. Čo sa týka počtu vydaných rozhodnutí o povolení stavby a užívania bolo vydaných v roku 2008 27 rozhodnutí a v roku 2009 o dva rozhodnutia viac, čiže 29. Všetky z týchto rozhodnutí boli vydané ako prvostupňové. V roku 2008 bola v jednom prípade nariadená obnova konania.</w:t>
      </w:r>
    </w:p>
    <w:p w:rsidR="00D6156C" w:rsidRDefault="00D6156C" w:rsidP="00D6156C">
      <w:pPr>
        <w:rPr>
          <w:b/>
        </w:rPr>
      </w:pPr>
      <w:r>
        <w:rPr>
          <w:b/>
        </w:rPr>
        <w:t>Analýza činnosti na úseku pozemných komunikácií</w:t>
      </w:r>
    </w:p>
    <w:p w:rsidR="00D6156C" w:rsidRDefault="00D6156C" w:rsidP="00D6156C">
      <w:pPr>
        <w:ind w:firstLine="567"/>
      </w:pPr>
      <w:r>
        <w:t xml:space="preserve">Na úseku pozemných komunikácií vykonáva Krajský úrad dopravy štátnu správu podľa zákona č. 135/1961 Z.z. o pozemných </w:t>
      </w:r>
      <w:r w:rsidRPr="0010260A">
        <w:t>komunikáciách</w:t>
      </w:r>
      <w:r>
        <w:t xml:space="preserve"> v znení neskorších predpisov.</w:t>
      </w:r>
    </w:p>
    <w:p w:rsidR="00D6156C" w:rsidRDefault="00D6156C" w:rsidP="00D6156C">
      <w:pPr>
        <w:ind w:firstLine="567"/>
      </w:pPr>
      <w:r>
        <w:lastRenderedPageBreak/>
        <w:t xml:space="preserve">Celkový počet vydaných rozhodnutí na tomto úseku bol v jednotlivých rokoch nasledovný: v roku 2008 rozhodol Krajský úrad dopravy v Žiline ako prvostupňový orgán v 721 prípadoch. V troch prípadoch bolo podané odvolanie proti rozhodnutiu pričom dva z týchto rozhodnutí boli zrušené. Najviac rozhodnutí, konkrétne 700, bolo vydaných v oblasti povolenia na zvláštne používanie pozemných komunikácií. </w:t>
      </w:r>
    </w:p>
    <w:p w:rsidR="00D6156C" w:rsidRDefault="00D6156C" w:rsidP="00D6156C">
      <w:pPr>
        <w:ind w:firstLine="567"/>
      </w:pPr>
      <w:r>
        <w:t xml:space="preserve">V roku 2009 bolo vydaných v prvom stupni 1080 čo je podstatne viac ako počet rozhodnutí vydaných v roku 2008. Proti týmto rozhodnutiam bolo podaných 27 odvolaní. Rovnako najviac rozhodnutí bolo vydaných za zvláštne užívanie komunikácií – 853. </w:t>
      </w:r>
    </w:p>
    <w:p w:rsidR="00D6156C" w:rsidRDefault="00D6156C" w:rsidP="00D6156C">
      <w:pPr>
        <w:ind w:firstLine="567"/>
      </w:pPr>
      <w:r>
        <w:t>Tieto rozhodnutia vykonal Krajský úrad v Žiline v rámci správneho konania. Okrem toho však vykonával aj činnosť, ktorá nesúvisela so správnym konaním.</w:t>
      </w:r>
    </w:p>
    <w:p w:rsidR="00336753" w:rsidRDefault="00336753" w:rsidP="00D6156C">
      <w:pPr>
        <w:rPr>
          <w:b/>
        </w:rPr>
      </w:pPr>
    </w:p>
    <w:p w:rsidR="00D6156C" w:rsidRDefault="00D6156C" w:rsidP="00D6156C">
      <w:pPr>
        <w:rPr>
          <w:b/>
        </w:rPr>
      </w:pPr>
      <w:r>
        <w:rPr>
          <w:b/>
        </w:rPr>
        <w:t>Analýza činnosti na úseku cestnej dopravy</w:t>
      </w:r>
    </w:p>
    <w:p w:rsidR="00D6156C" w:rsidRDefault="00D6156C" w:rsidP="00D6156C">
      <w:pPr>
        <w:ind w:firstLine="567"/>
      </w:pPr>
      <w:r>
        <w:t>Na úseku cestnej dopravy sa Krajský úrad dopravy v Žiline riadi zákonom č.168/1996 Z.z. o cestnej doprave v znení noviel.</w:t>
      </w:r>
    </w:p>
    <w:p w:rsidR="00D6156C" w:rsidRDefault="00D6156C" w:rsidP="00D6156C">
      <w:pPr>
        <w:ind w:firstLine="567"/>
      </w:pPr>
      <w:r>
        <w:t>Na základe tohto zákona bolo na Krajský úrad dopravy v Žiline v roku 2008 podaných 404 návrhov na rozhodnutie. Vo všetkých týchto návrhoch bolo rozhodnuté včas a správne. V 16-tich prípadoch bolo rozhodnutie zmenené.</w:t>
      </w:r>
    </w:p>
    <w:p w:rsidR="00D6156C" w:rsidRDefault="00D6156C" w:rsidP="00D6156C">
      <w:pPr>
        <w:ind w:firstLine="567"/>
      </w:pPr>
      <w:r>
        <w:t>V roku 2009 bolo podaných 210 návrhov, čo je skoro o polovicu menej ako počet rozhodnutí vydaných v predchádzajúcom období. Rovnako ako v predchádzajúcom období však boli všetky vybavené včas a správne. Z týchto rozhodnutí bolo 19 zmenených a v jednom prípade bolo konanie zastavené.</w:t>
      </w:r>
    </w:p>
    <w:p w:rsidR="00D6156C" w:rsidRDefault="00D6156C" w:rsidP="00D6156C">
      <w:pPr>
        <w:ind w:firstLine="567"/>
      </w:pPr>
      <w:r>
        <w:t>V rámci tohto úseku zabezpečuje Krajský úrad dopravy v Žiline aj vykonávanie skúšok odbornej spôsobilosti. V roku 2008 bolo podaných 247 žiadostí o vydanie osvedčenia o odbornej spôsobilosti. Vydaných bolo 220 osvedčení. V roku 2009 bolo žiadostí o čosi menej – 176. Rozhodnutí o vydaní osvedčenia bolo 158.</w:t>
      </w:r>
    </w:p>
    <w:p w:rsidR="00D6156C" w:rsidRDefault="00D6156C" w:rsidP="00D6156C">
      <w:pPr>
        <w:ind w:firstLine="567"/>
      </w:pPr>
    </w:p>
    <w:p w:rsidR="00C8399C" w:rsidRDefault="00D6156C" w:rsidP="00336753">
      <w:pPr>
        <w:ind w:firstLine="567"/>
      </w:pPr>
      <w:r>
        <w:t>Celkový počet rozhodnutí a ich štruktúru na Krajskom úrade</w:t>
      </w:r>
      <w:r w:rsidR="00562440">
        <w:t xml:space="preserve"> dopravy v Žiline zobrazuje obrázok</w:t>
      </w:r>
      <w:r w:rsidR="00456539">
        <w:t xml:space="preserve"> č.1</w:t>
      </w:r>
      <w:r>
        <w:t>. Ako vyplýva z grafu, najviac rozhodnutí bolo v obidvoch rokoch vydaných na úseku pozemných komunikácií a najmenej rozhodnutí vydal odbor špecializovaného stavebného úradu. Rovnako na úseku pozemných komunikácií je zjavný aj nárast počtu rozhodnutí.</w:t>
      </w:r>
    </w:p>
    <w:p w:rsidR="00EB3B5D" w:rsidRDefault="00456539" w:rsidP="00456539">
      <w:pPr>
        <w:pStyle w:val="Popis"/>
        <w:rPr>
          <w:b w:val="0"/>
          <w:color w:val="auto"/>
        </w:rPr>
      </w:pPr>
      <w:r>
        <w:rPr>
          <w:b w:val="0"/>
          <w:color w:val="auto"/>
        </w:rPr>
        <w:t xml:space="preserve">            </w:t>
      </w:r>
    </w:p>
    <w:p w:rsidR="00E8461B" w:rsidRPr="00456539" w:rsidRDefault="00EB3B5D" w:rsidP="00456539">
      <w:pPr>
        <w:pStyle w:val="Popis"/>
        <w:rPr>
          <w:b w:val="0"/>
          <w:color w:val="auto"/>
        </w:rPr>
      </w:pPr>
      <w:r>
        <w:rPr>
          <w:b w:val="0"/>
          <w:color w:val="auto"/>
        </w:rPr>
        <w:lastRenderedPageBreak/>
        <w:t xml:space="preserve">             </w:t>
      </w:r>
      <w:r w:rsidR="00456539">
        <w:rPr>
          <w:b w:val="0"/>
          <w:color w:val="auto"/>
        </w:rPr>
        <w:t xml:space="preserve"> </w:t>
      </w:r>
      <w:bookmarkStart w:id="37" w:name="_Toc261970116"/>
      <w:r w:rsidR="00456539" w:rsidRPr="00456539">
        <w:rPr>
          <w:b w:val="0"/>
          <w:color w:val="auto"/>
        </w:rPr>
        <w:t xml:space="preserve">Obrázok </w:t>
      </w:r>
      <w:r w:rsidR="00392073" w:rsidRPr="00456539">
        <w:rPr>
          <w:b w:val="0"/>
          <w:color w:val="auto"/>
        </w:rPr>
        <w:fldChar w:fldCharType="begin"/>
      </w:r>
      <w:r w:rsidR="00456539" w:rsidRPr="00456539">
        <w:rPr>
          <w:b w:val="0"/>
          <w:color w:val="auto"/>
        </w:rPr>
        <w:instrText xml:space="preserve"> SEQ Obrázok \* ARABIC </w:instrText>
      </w:r>
      <w:r w:rsidR="00392073" w:rsidRPr="00456539">
        <w:rPr>
          <w:b w:val="0"/>
          <w:color w:val="auto"/>
        </w:rPr>
        <w:fldChar w:fldCharType="separate"/>
      </w:r>
      <w:r w:rsidR="00456539" w:rsidRPr="00456539">
        <w:rPr>
          <w:b w:val="0"/>
          <w:noProof/>
          <w:color w:val="auto"/>
        </w:rPr>
        <w:t>1</w:t>
      </w:r>
      <w:bookmarkEnd w:id="37"/>
      <w:r w:rsidR="00392073" w:rsidRPr="00456539">
        <w:rPr>
          <w:b w:val="0"/>
          <w:color w:val="auto"/>
        </w:rPr>
        <w:fldChar w:fldCharType="end"/>
      </w:r>
    </w:p>
    <w:p w:rsidR="00D6156C" w:rsidRDefault="00D6156C" w:rsidP="00D6156C">
      <w:pPr>
        <w:ind w:firstLine="567"/>
      </w:pPr>
      <w:r w:rsidRPr="0041600F">
        <w:rPr>
          <w:noProof/>
          <w:lang w:eastAsia="sk-SK"/>
        </w:rPr>
        <w:drawing>
          <wp:inline distT="0" distB="0" distL="0" distR="0">
            <wp:extent cx="4619625" cy="2419350"/>
            <wp:effectExtent l="19050" t="0" r="9525" b="0"/>
            <wp:docPr id="2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56C" w:rsidRDefault="00D6156C" w:rsidP="00D6156C">
      <w:pPr>
        <w:rPr>
          <w:sz w:val="18"/>
          <w:szCs w:val="18"/>
        </w:rPr>
      </w:pPr>
      <w:r>
        <w:rPr>
          <w:sz w:val="18"/>
        </w:rPr>
        <w:t xml:space="preserve">             Zdroj: </w:t>
      </w:r>
      <w:r>
        <w:rPr>
          <w:sz w:val="18"/>
          <w:szCs w:val="18"/>
        </w:rPr>
        <w:t>Výročné správy KÚD v Žiline za roky 2008 a 2009</w:t>
      </w:r>
    </w:p>
    <w:p w:rsidR="00D6156C" w:rsidRPr="003B1FDC" w:rsidRDefault="00D6156C" w:rsidP="00D6156C">
      <w:pPr>
        <w:rPr>
          <w:sz w:val="18"/>
        </w:rPr>
      </w:pPr>
    </w:p>
    <w:p w:rsidR="00D6156C" w:rsidRDefault="00D6156C" w:rsidP="00D6156C">
      <w:pPr>
        <w:ind w:firstLine="567"/>
      </w:pPr>
      <w:r>
        <w:t>Pri rozhodovaní na všetkých úsekoch sa Krajský úrad dopravy v Žiline riadi ustanoveniami zákona č.71/1961 Z</w:t>
      </w:r>
      <w:r w:rsidRPr="00461E1C">
        <w:t>.</w:t>
      </w:r>
      <w:r>
        <w:t xml:space="preserve">z. o </w:t>
      </w:r>
      <w:r w:rsidRPr="00461E1C">
        <w:t>spr</w:t>
      </w:r>
      <w:r>
        <w:t xml:space="preserve">ávnom konaní v znení neskorších noviel. </w:t>
      </w:r>
    </w:p>
    <w:p w:rsidR="00D6156C" w:rsidRDefault="00D6156C" w:rsidP="00D6156C">
      <w:pPr>
        <w:ind w:firstLine="567"/>
      </w:pPr>
      <w:r>
        <w:t xml:space="preserve">Okrem rozhodovania v rámci správneho poriadku však vykonáva Krajský úrad dopravy aj činnosti, ktoré nepatria do systému správneho konania. Ide napríklad o uzávierky, odklony a obchádzky, dopravné značenie, vyjadrovanie sa k projektom stavieb, štátny odborný dozor a podobne. V týchto veciach bolo v roku 2008 vybavených 555 podaní a v roku 2009 528 podaní. </w:t>
      </w:r>
    </w:p>
    <w:p w:rsidR="00D6156C" w:rsidRDefault="00D6156C" w:rsidP="00D6156C">
      <w:pPr>
        <w:ind w:firstLine="567"/>
      </w:pPr>
      <w:r>
        <w:t>Čo sa týka štátneho odborného dozoru ich počet na jed</w:t>
      </w:r>
      <w:r w:rsidR="00562440">
        <w:t>notlivých úsekoch zobrazuje obrázok</w:t>
      </w:r>
      <w:r w:rsidR="00456539">
        <w:t xml:space="preserve"> č.2</w:t>
      </w:r>
      <w:r>
        <w:t>. Na úseku cestnej dopravy bolo vykonaných v roku 2008 27 kontrol, z čoho 20 kontrol bolo bez zistených nedostatkov a u siedmich kontrolovaných zariadeniach boli zistené nedostatky. V roku 2009 bolo vykonaných 11 kontrol – 7 bez zistených nedostatkov, u 2-och subjektov boli nájdené nedostatky a 2 subjekty zanikli. Na úseku pozemných komunikácií bolo vykonaných v roku 2008 20 kontrol a v roku 2009 18 kontrol. Výsledky kontrol boli nasledovné: v roku 2008 – 9 bez zistených nedostatkov a 11 kontrol zo zistenými nedostatkami, v roku 2009 boli zistené u 9 subjektov nedostatky, u 3 kontrola pokračuje aj v ďalšom roku a u 6 neboli zistené nedostatky.</w:t>
      </w:r>
    </w:p>
    <w:p w:rsidR="00D6156C" w:rsidRDefault="00D6156C" w:rsidP="00D6156C">
      <w:pPr>
        <w:ind w:firstLine="567"/>
      </w:pPr>
      <w:r>
        <w:t>V sledovaných obdobiach boli vykonané aj kontroly na cestách I. triedy a to v roku 2008 bolo vykonaných 20 kontrol a v roku 2009 18 kontrol.</w:t>
      </w:r>
    </w:p>
    <w:p w:rsidR="00D6156C" w:rsidRDefault="00D6156C" w:rsidP="00D6156C">
      <w:pPr>
        <w:ind w:firstLine="567"/>
      </w:pPr>
      <w:r>
        <w:lastRenderedPageBreak/>
        <w:t>V obidvoch obdobiach boli vykonané aj kontroly obvodných úradov v správe Krajského úradu dopravy v Žiline , ďalej finančné kontroly a kontroly plnenia uznesení vlády SR a preneseného výkonu štátnej správy.</w:t>
      </w:r>
    </w:p>
    <w:p w:rsidR="00D6156C" w:rsidRDefault="00D6156C" w:rsidP="00D6156C">
      <w:pPr>
        <w:ind w:firstLine="567"/>
        <w:rPr>
          <w:sz w:val="18"/>
        </w:rPr>
      </w:pPr>
      <w:r>
        <w:rPr>
          <w:sz w:val="18"/>
        </w:rPr>
        <w:t xml:space="preserve">        </w:t>
      </w:r>
    </w:p>
    <w:p w:rsidR="00E8461B" w:rsidRPr="00E8461B" w:rsidRDefault="00E8461B" w:rsidP="00E8461B">
      <w:pPr>
        <w:pStyle w:val="Popis"/>
        <w:keepNext/>
        <w:rPr>
          <w:b w:val="0"/>
          <w:color w:val="auto"/>
        </w:rPr>
      </w:pPr>
      <w:r>
        <w:rPr>
          <w:b w:val="0"/>
          <w:color w:val="auto"/>
        </w:rPr>
        <w:t xml:space="preserve">                    </w:t>
      </w:r>
      <w:bookmarkStart w:id="38" w:name="_Toc261970117"/>
      <w:r w:rsidRPr="00E8461B">
        <w:rPr>
          <w:b w:val="0"/>
          <w:color w:val="auto"/>
        </w:rPr>
        <w:t xml:space="preserve">Obrázok </w:t>
      </w:r>
      <w:r w:rsidR="00392073" w:rsidRPr="00E8461B">
        <w:rPr>
          <w:b w:val="0"/>
          <w:color w:val="auto"/>
        </w:rPr>
        <w:fldChar w:fldCharType="begin"/>
      </w:r>
      <w:r w:rsidRPr="00E8461B">
        <w:rPr>
          <w:b w:val="0"/>
          <w:color w:val="auto"/>
        </w:rPr>
        <w:instrText xml:space="preserve"> SEQ Obrázok \* ARABIC </w:instrText>
      </w:r>
      <w:r w:rsidR="00392073" w:rsidRPr="00E8461B">
        <w:rPr>
          <w:b w:val="0"/>
          <w:color w:val="auto"/>
        </w:rPr>
        <w:fldChar w:fldCharType="separate"/>
      </w:r>
      <w:r w:rsidR="00456539">
        <w:rPr>
          <w:b w:val="0"/>
          <w:noProof/>
          <w:color w:val="auto"/>
        </w:rPr>
        <w:t>2</w:t>
      </w:r>
      <w:bookmarkEnd w:id="38"/>
      <w:r w:rsidR="00392073" w:rsidRPr="00E8461B">
        <w:rPr>
          <w:b w:val="0"/>
          <w:color w:val="auto"/>
        </w:rPr>
        <w:fldChar w:fldCharType="end"/>
      </w:r>
    </w:p>
    <w:p w:rsidR="00D6156C" w:rsidRDefault="00D6156C" w:rsidP="00D6156C">
      <w:pPr>
        <w:jc w:val="center"/>
      </w:pPr>
      <w:r w:rsidRPr="008F7010">
        <w:rPr>
          <w:noProof/>
          <w:lang w:eastAsia="sk-SK"/>
        </w:rPr>
        <w:drawing>
          <wp:inline distT="0" distB="0" distL="0" distR="0">
            <wp:extent cx="4572000" cy="2390775"/>
            <wp:effectExtent l="19050" t="0" r="19050" b="0"/>
            <wp:docPr id="2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56C" w:rsidRDefault="00D6156C" w:rsidP="00D6156C">
      <w:pPr>
        <w:rPr>
          <w:sz w:val="18"/>
          <w:szCs w:val="18"/>
        </w:rPr>
      </w:pPr>
      <w:r>
        <w:rPr>
          <w:sz w:val="18"/>
        </w:rPr>
        <w:t xml:space="preserve">                    Zdroj: </w:t>
      </w:r>
      <w:r>
        <w:rPr>
          <w:sz w:val="18"/>
          <w:szCs w:val="18"/>
        </w:rPr>
        <w:t>Výročné správy KÚD v Žiline za roky 2008 a</w:t>
      </w:r>
      <w:r w:rsidR="00456539">
        <w:rPr>
          <w:sz w:val="18"/>
          <w:szCs w:val="18"/>
        </w:rPr>
        <w:t> </w:t>
      </w:r>
      <w:r>
        <w:rPr>
          <w:sz w:val="18"/>
          <w:szCs w:val="18"/>
        </w:rPr>
        <w:t>2009</w:t>
      </w:r>
    </w:p>
    <w:p w:rsidR="00456539" w:rsidRPr="009F4C45" w:rsidRDefault="00456539" w:rsidP="00D6156C">
      <w:pPr>
        <w:rPr>
          <w:sz w:val="18"/>
          <w:szCs w:val="18"/>
        </w:rPr>
      </w:pPr>
    </w:p>
    <w:p w:rsidR="00D6156C" w:rsidRDefault="00D6156C" w:rsidP="00E7442B">
      <w:pPr>
        <w:pStyle w:val="Nadpis3"/>
      </w:pPr>
      <w:bookmarkStart w:id="39" w:name="_Toc261690505"/>
      <w:r>
        <w:rPr>
          <w:szCs w:val="28"/>
        </w:rPr>
        <w:t xml:space="preserve">Analýza činnosti </w:t>
      </w:r>
      <w:r>
        <w:t>Katastrálneho úradu v Žiline</w:t>
      </w:r>
      <w:bookmarkEnd w:id="39"/>
    </w:p>
    <w:p w:rsidR="00D6156C" w:rsidRDefault="00EB3B5D" w:rsidP="00D6156C">
      <w:pPr>
        <w:ind w:firstLine="567"/>
      </w:pPr>
      <w:r>
        <w:t>Katastrálny úrad</w:t>
      </w:r>
      <w:r w:rsidR="00D6156C">
        <w:t xml:space="preserve"> v Žiline </w:t>
      </w:r>
      <w:r>
        <w:t>hospodáril v</w:t>
      </w:r>
      <w:r w:rsidR="00D6156C">
        <w:t xml:space="preserve"> rok</w:t>
      </w:r>
      <w:r>
        <w:t>u</w:t>
      </w:r>
      <w:r w:rsidR="00D6156C">
        <w:t xml:space="preserve"> 2008 a</w:t>
      </w:r>
      <w:r>
        <w:t> </w:t>
      </w:r>
      <w:r w:rsidR="00D6156C">
        <w:t>2009</w:t>
      </w:r>
      <w:r>
        <w:t xml:space="preserve"> s rozpočtami, ktoré</w:t>
      </w:r>
      <w:r w:rsidR="00D6156C">
        <w:t xml:space="preserve"> boli schválené </w:t>
      </w:r>
      <w:r w:rsidR="00D6156C" w:rsidRPr="00D14FA0">
        <w:t>Úrad</w:t>
      </w:r>
      <w:r w:rsidR="00D6156C">
        <w:t>om</w:t>
      </w:r>
      <w:r w:rsidR="00D6156C" w:rsidRPr="00D14FA0">
        <w:t xml:space="preserve"> geodézie, kartografie a katastra SR</w:t>
      </w:r>
      <w:r w:rsidR="00D6156C">
        <w:t xml:space="preserve"> na základe listov o rozpočte. Obidva tieto rozpočty boli neskôr upravené jednotl</w:t>
      </w:r>
      <w:r>
        <w:t>ivými rozpočtovými opatreniami.</w:t>
      </w:r>
    </w:p>
    <w:p w:rsidR="00D6156C" w:rsidRDefault="00D6156C" w:rsidP="00D6156C">
      <w:pPr>
        <w:ind w:firstLine="567"/>
      </w:pPr>
      <w:r>
        <w:t>V roku 2008 bolo zamestnaných na Katastrálnom úrade v Žiline 305 zamestnancov, z ktorých bolo 264 žien a 41 mužov. V nasledujúcom roku došlo dokonca k nárastu počtu zamestnancov na 336, z čoho bolo 289 žien a 47 mužov. Vysokoškolsky vzdelaných bolo v roku 2008 142 zamestnancov a v roku 2009 ich počet stúpol na 166. Zvyšok zamestnancov tvorili zamestnanci so stredoškolským vzdelaním.</w:t>
      </w:r>
    </w:p>
    <w:p w:rsidR="00D6156C" w:rsidRDefault="00D6156C" w:rsidP="00D6156C">
      <w:pPr>
        <w:ind w:firstLine="567"/>
      </w:pPr>
      <w:r>
        <w:t>Katastrálny úrad v Žiline uskutočňuje vzdelávanie zamestnancov. Prebieha vzdelávanie najmä mimo pracovnej doby vzhľadom na nedostatok času v rámci pracovnej doby. Kladie sa dôraz na odborný kvalifikačný rast zamestnancov a na ovládanie právnych predpisov.</w:t>
      </w:r>
    </w:p>
    <w:p w:rsidR="00D6156C" w:rsidRDefault="00D6156C" w:rsidP="00D6156C">
      <w:pPr>
        <w:rPr>
          <w:b/>
        </w:rPr>
      </w:pPr>
      <w:r>
        <w:rPr>
          <w:b/>
        </w:rPr>
        <w:t>Analýza kontrolnej činnosti Katastrálneho úradu v Žiline</w:t>
      </w:r>
    </w:p>
    <w:p w:rsidR="00D6156C" w:rsidRDefault="00D6156C" w:rsidP="00D6156C">
      <w:pPr>
        <w:ind w:firstLine="567"/>
      </w:pPr>
      <w:r>
        <w:t>Kontrolná činnosť Katastrálneho úradu prebiehala v súlade so zákonom č.10/1996 Z.z.</w:t>
      </w:r>
    </w:p>
    <w:p w:rsidR="00D6156C" w:rsidRDefault="00D6156C" w:rsidP="00D6156C">
      <w:r>
        <w:lastRenderedPageBreak/>
        <w:t>o kontrole v štátnej správe v znení noviel a v súlade s internými smernicami a predpismi. Kontrolná činnosť bola zameraná na plnenie úloh, ktoré majú zo zákona pridelené Katastrálne úrady a Správy katastra. Kontrola vychádzala v obidvoch rokoch z plánov kontrolnej činnosti.</w:t>
      </w:r>
    </w:p>
    <w:p w:rsidR="00D6156C" w:rsidRDefault="00D6156C" w:rsidP="00D6156C">
      <w:pPr>
        <w:ind w:firstLine="567"/>
      </w:pPr>
      <w:r>
        <w:t>V roku 2008 mal Katastrálny úrad v Žiline naplánovaných 104 kontrolných úloh, ale uskutočnených však bolo 95 kontrol. V roku 2009 bolo naplánovaných o 21 kontrol menej, čiže len 83. Uskutočnených bolo 80 kontrol. Kontrolné činnosti Katastrálneho úradu v Žiline prebiehali najmä na Správach katastra, okrem Ekonomického odboru, ktorý svoju kontrolnú činnosť realizoval na Katastrálnom úrade v Žiline. Pri zistených nedostatkoch boli nariadené opatrenia na ich odstránenie, ale aj na ich ďalšie predchádzanie.</w:t>
      </w:r>
    </w:p>
    <w:p w:rsidR="00D6156C" w:rsidRDefault="00D6156C" w:rsidP="00C8399C">
      <w:pPr>
        <w:ind w:firstLine="567"/>
      </w:pPr>
      <w:r>
        <w:t>Kontrolnú činnosť zabezpečovali jednotlivé odbory Katastrálneho úradu v Žiline. Počet kontrolných akcií podľa jed</w:t>
      </w:r>
      <w:r w:rsidR="00562440">
        <w:t>notlivých odborov zobrazuje obrázok</w:t>
      </w:r>
      <w:r w:rsidR="00456539">
        <w:t xml:space="preserve"> č.3</w:t>
      </w:r>
      <w:r>
        <w:t>. Ako je vidieť na grafe najviac kontrolnej činnosti bolo po obidva roky realizovanej na technickom odbore. V porovnaní rokov 2008 a 2009 sa počet kontrol znížil.</w:t>
      </w:r>
    </w:p>
    <w:p w:rsidR="00C8399C" w:rsidRPr="00E8461B" w:rsidRDefault="00C8399C" w:rsidP="00C8399C">
      <w:pPr>
        <w:ind w:firstLine="567"/>
      </w:pPr>
    </w:p>
    <w:p w:rsidR="00E8461B" w:rsidRPr="00E8461B" w:rsidRDefault="00E8461B" w:rsidP="00E8461B">
      <w:pPr>
        <w:pStyle w:val="Popis"/>
        <w:keepNext/>
        <w:jc w:val="left"/>
        <w:rPr>
          <w:b w:val="0"/>
          <w:color w:val="auto"/>
        </w:rPr>
      </w:pPr>
      <w:r>
        <w:rPr>
          <w:b w:val="0"/>
          <w:color w:val="auto"/>
        </w:rPr>
        <w:t xml:space="preserve">                          </w:t>
      </w:r>
      <w:bookmarkStart w:id="40" w:name="_Toc261970118"/>
      <w:r w:rsidRPr="00E8461B">
        <w:rPr>
          <w:b w:val="0"/>
          <w:color w:val="auto"/>
        </w:rPr>
        <w:t xml:space="preserve">Obrázok </w:t>
      </w:r>
      <w:r w:rsidR="00392073" w:rsidRPr="00E8461B">
        <w:rPr>
          <w:b w:val="0"/>
          <w:color w:val="auto"/>
        </w:rPr>
        <w:fldChar w:fldCharType="begin"/>
      </w:r>
      <w:r w:rsidRPr="00E8461B">
        <w:rPr>
          <w:b w:val="0"/>
          <w:color w:val="auto"/>
        </w:rPr>
        <w:instrText xml:space="preserve"> SEQ Obrázok \* ARABIC </w:instrText>
      </w:r>
      <w:r w:rsidR="00392073" w:rsidRPr="00E8461B">
        <w:rPr>
          <w:b w:val="0"/>
          <w:color w:val="auto"/>
        </w:rPr>
        <w:fldChar w:fldCharType="separate"/>
      </w:r>
      <w:r w:rsidR="00456539">
        <w:rPr>
          <w:b w:val="0"/>
          <w:noProof/>
          <w:color w:val="auto"/>
        </w:rPr>
        <w:t>3</w:t>
      </w:r>
      <w:bookmarkEnd w:id="40"/>
      <w:r w:rsidR="00392073" w:rsidRPr="00E8461B">
        <w:rPr>
          <w:b w:val="0"/>
          <w:color w:val="auto"/>
        </w:rPr>
        <w:fldChar w:fldCharType="end"/>
      </w:r>
    </w:p>
    <w:p w:rsidR="00D6156C" w:rsidRPr="00EE1103" w:rsidRDefault="00D6156C" w:rsidP="00D6156C">
      <w:pPr>
        <w:jc w:val="center"/>
      </w:pPr>
      <w:r w:rsidRPr="00A43589">
        <w:rPr>
          <w:noProof/>
          <w:lang w:eastAsia="sk-SK"/>
        </w:rPr>
        <w:drawing>
          <wp:inline distT="0" distB="0" distL="0" distR="0">
            <wp:extent cx="4333875" cy="2609850"/>
            <wp:effectExtent l="19050" t="0" r="9525"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56C" w:rsidRDefault="00D6156C" w:rsidP="00D6156C">
      <w:pPr>
        <w:rPr>
          <w:sz w:val="18"/>
        </w:rPr>
      </w:pPr>
      <w:r>
        <w:t xml:space="preserve">                     </w:t>
      </w:r>
      <w:r>
        <w:rPr>
          <w:sz w:val="20"/>
        </w:rPr>
        <w:t xml:space="preserve">Zdroj: </w:t>
      </w:r>
      <w:r>
        <w:rPr>
          <w:sz w:val="18"/>
        </w:rPr>
        <w:t>Výročné správy Katastrálneho úradu v Žiline za roky 2008 a 2009</w:t>
      </w:r>
    </w:p>
    <w:p w:rsidR="00EB3B5D" w:rsidRDefault="00EB3B5D" w:rsidP="00D6156C">
      <w:pPr>
        <w:rPr>
          <w:b/>
        </w:rPr>
      </w:pPr>
    </w:p>
    <w:p w:rsidR="00D6156C" w:rsidRDefault="00D6156C" w:rsidP="00D6156C">
      <w:pPr>
        <w:rPr>
          <w:b/>
        </w:rPr>
      </w:pPr>
      <w:r>
        <w:rPr>
          <w:b/>
        </w:rPr>
        <w:t>Analýza vykonávaných činností Katastrálneho úradu v Žiline</w:t>
      </w:r>
    </w:p>
    <w:p w:rsidR="00D6156C" w:rsidRDefault="00D6156C" w:rsidP="00D6156C">
      <w:pPr>
        <w:ind w:firstLine="567"/>
      </w:pPr>
      <w:r>
        <w:t>V kapitole 4.5.2 boli spomínané základné úlohy, ktoré zabezpečuje Katastrálny úrad v Žiline. V tejto časti budú spomínané konkrétne úlohy, ktoré Katastrálny úrad v Žiline v sledovanom období zabezpečoval.</w:t>
      </w:r>
    </w:p>
    <w:p w:rsidR="00D6156C" w:rsidRPr="00856D59" w:rsidRDefault="00D6156C" w:rsidP="00D6156C">
      <w:pPr>
        <w:ind w:firstLine="567"/>
      </w:pPr>
      <w:r w:rsidRPr="00856D59">
        <w:lastRenderedPageBreak/>
        <w:t>V obidvoch rokoch sa zamestnanci technického odboru podieľali na výpomoci jednotlivým správam katastra, z dôvodu narastajúcej vyťaženosti správ katastra. Vykonávali overovanie geometrických plánov, ale aj preberanie registrov obnovenej evidencie pozemkov. Hlavná činnosť však spočívala v metodickom usmerňovaní a riadení správ katastra. Riešili však aj podania od občanov a pomáhali pri riešení problémov.</w:t>
      </w:r>
    </w:p>
    <w:p w:rsidR="00D6156C" w:rsidRDefault="00D6156C" w:rsidP="00C8399C">
      <w:pPr>
        <w:ind w:firstLine="567"/>
        <w:rPr>
          <w:sz w:val="18"/>
        </w:rPr>
      </w:pPr>
      <w:r w:rsidRPr="00856D59">
        <w:t xml:space="preserve">Právny odbor v sledovanom období vybavoval podania. V roku 2008 bolo podaných 118 podaní a 65 podaní zostalo nevybavených z minulého roka. V roku 2009 bolo na právny odbor podaných síce menej podaní – 95, ale podstatná časť podaní zostala z minulého roku, keď až 109 podaní bolo nevybavených. Štruktúru jednotlivých podaní </w:t>
      </w:r>
      <w:r>
        <w:t xml:space="preserve">za rok 2008 zobrazuje </w:t>
      </w:r>
      <w:r w:rsidR="00C8399C">
        <w:t>obrázok</w:t>
      </w:r>
      <w:r w:rsidR="00456539">
        <w:t xml:space="preserve"> č.4</w:t>
      </w:r>
      <w:r>
        <w:t xml:space="preserve"> a štruktúru p</w:t>
      </w:r>
      <w:r w:rsidR="00C8399C">
        <w:t>odaní za rok 2009 zobrazuje obrázok</w:t>
      </w:r>
      <w:r w:rsidR="00456539">
        <w:t xml:space="preserve"> č.5</w:t>
      </w:r>
      <w:r>
        <w:t>.</w:t>
      </w:r>
      <w:r w:rsidR="00C8399C">
        <w:rPr>
          <w:sz w:val="18"/>
        </w:rPr>
        <w:t xml:space="preserve">  </w:t>
      </w:r>
    </w:p>
    <w:p w:rsidR="00C8399C" w:rsidRPr="00C8399C" w:rsidRDefault="00C8399C" w:rsidP="00C8399C">
      <w:pPr>
        <w:ind w:firstLine="567"/>
      </w:pPr>
    </w:p>
    <w:p w:rsidR="00E8461B" w:rsidRPr="00E8461B" w:rsidRDefault="00E8461B" w:rsidP="00E8461B">
      <w:pPr>
        <w:pStyle w:val="Popis"/>
        <w:keepNext/>
        <w:jc w:val="left"/>
        <w:rPr>
          <w:b w:val="0"/>
          <w:color w:val="auto"/>
        </w:rPr>
      </w:pPr>
      <w:r>
        <w:rPr>
          <w:b w:val="0"/>
          <w:color w:val="auto"/>
        </w:rPr>
        <w:t xml:space="preserve">               </w:t>
      </w:r>
      <w:bookmarkStart w:id="41" w:name="_Toc261970119"/>
      <w:r w:rsidRPr="00E8461B">
        <w:rPr>
          <w:b w:val="0"/>
          <w:color w:val="auto"/>
        </w:rPr>
        <w:t xml:space="preserve">Obrázok </w:t>
      </w:r>
      <w:r w:rsidR="00392073" w:rsidRPr="00E8461B">
        <w:rPr>
          <w:b w:val="0"/>
          <w:color w:val="auto"/>
        </w:rPr>
        <w:fldChar w:fldCharType="begin"/>
      </w:r>
      <w:r w:rsidRPr="00E8461B">
        <w:rPr>
          <w:b w:val="0"/>
          <w:color w:val="auto"/>
        </w:rPr>
        <w:instrText xml:space="preserve"> SEQ Obrázok \* ARABIC </w:instrText>
      </w:r>
      <w:r w:rsidR="00392073" w:rsidRPr="00E8461B">
        <w:rPr>
          <w:b w:val="0"/>
          <w:color w:val="auto"/>
        </w:rPr>
        <w:fldChar w:fldCharType="separate"/>
      </w:r>
      <w:r w:rsidR="00456539">
        <w:rPr>
          <w:b w:val="0"/>
          <w:noProof/>
          <w:color w:val="auto"/>
        </w:rPr>
        <w:t>4</w:t>
      </w:r>
      <w:r w:rsidR="00392073" w:rsidRPr="00E8461B">
        <w:rPr>
          <w:b w:val="0"/>
          <w:color w:val="auto"/>
        </w:rPr>
        <w:fldChar w:fldCharType="end"/>
      </w:r>
      <w:r w:rsidR="00C8399C">
        <w:rPr>
          <w:b w:val="0"/>
          <w:color w:val="auto"/>
        </w:rPr>
        <w:t xml:space="preserve">  a </w:t>
      </w:r>
      <w:r w:rsidR="00C8399C" w:rsidRPr="00E8461B">
        <w:rPr>
          <w:b w:val="0"/>
          <w:color w:val="auto"/>
        </w:rPr>
        <w:t xml:space="preserve">Obrázok </w:t>
      </w:r>
      <w:r w:rsidR="00392073" w:rsidRPr="00E8461B">
        <w:rPr>
          <w:b w:val="0"/>
          <w:color w:val="auto"/>
        </w:rPr>
        <w:fldChar w:fldCharType="begin"/>
      </w:r>
      <w:r w:rsidR="00C8399C" w:rsidRPr="00E8461B">
        <w:rPr>
          <w:b w:val="0"/>
          <w:color w:val="auto"/>
        </w:rPr>
        <w:instrText xml:space="preserve"> SEQ Obrázok \* ARABIC </w:instrText>
      </w:r>
      <w:r w:rsidR="00392073" w:rsidRPr="00E8461B">
        <w:rPr>
          <w:b w:val="0"/>
          <w:color w:val="auto"/>
        </w:rPr>
        <w:fldChar w:fldCharType="separate"/>
      </w:r>
      <w:r w:rsidR="00456539">
        <w:rPr>
          <w:b w:val="0"/>
          <w:noProof/>
          <w:color w:val="auto"/>
        </w:rPr>
        <w:t>5</w:t>
      </w:r>
      <w:bookmarkEnd w:id="41"/>
      <w:r w:rsidR="00392073" w:rsidRPr="00E8461B">
        <w:rPr>
          <w:b w:val="0"/>
          <w:color w:val="auto"/>
        </w:rPr>
        <w:fldChar w:fldCharType="end"/>
      </w:r>
    </w:p>
    <w:p w:rsidR="00D6156C" w:rsidRPr="009F4C45" w:rsidRDefault="00D6156C" w:rsidP="00C8399C">
      <w:pPr>
        <w:jc w:val="center"/>
      </w:pPr>
      <w:r w:rsidRPr="007371D9">
        <w:rPr>
          <w:noProof/>
          <w:lang w:eastAsia="sk-SK"/>
        </w:rPr>
        <w:drawing>
          <wp:inline distT="0" distB="0" distL="0" distR="0">
            <wp:extent cx="4857750" cy="2095500"/>
            <wp:effectExtent l="19050" t="0" r="19050" b="0"/>
            <wp:docPr id="2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371D9">
        <w:rPr>
          <w:noProof/>
          <w:lang w:eastAsia="sk-SK"/>
        </w:rPr>
        <w:drawing>
          <wp:inline distT="0" distB="0" distL="0" distR="0">
            <wp:extent cx="4848225" cy="2066925"/>
            <wp:effectExtent l="19050" t="0" r="9525" b="0"/>
            <wp:docPr id="2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C45" w:rsidRDefault="00D6156C" w:rsidP="009F4C45">
      <w:pPr>
        <w:rPr>
          <w:sz w:val="18"/>
        </w:rPr>
      </w:pPr>
      <w:r>
        <w:rPr>
          <w:sz w:val="18"/>
        </w:rPr>
        <w:t xml:space="preserve">           </w:t>
      </w:r>
      <w:r w:rsidRPr="007371D9">
        <w:rPr>
          <w:sz w:val="18"/>
        </w:rPr>
        <w:t xml:space="preserve"> </w:t>
      </w:r>
      <w:r w:rsidR="009F4C45">
        <w:rPr>
          <w:sz w:val="18"/>
        </w:rPr>
        <w:t xml:space="preserve">   </w:t>
      </w:r>
      <w:r w:rsidRPr="007371D9">
        <w:rPr>
          <w:sz w:val="18"/>
        </w:rPr>
        <w:t>Zdroj: Výročné správy Katastrálneho úradu v Žiline za roky 2008 a</w:t>
      </w:r>
      <w:r w:rsidR="009F4C45">
        <w:rPr>
          <w:sz w:val="18"/>
        </w:rPr>
        <w:t> </w:t>
      </w:r>
      <w:r w:rsidRPr="007371D9">
        <w:rPr>
          <w:sz w:val="18"/>
        </w:rPr>
        <w:t>2009</w:t>
      </w:r>
    </w:p>
    <w:p w:rsidR="00EB3B5D" w:rsidRDefault="00EB3B5D" w:rsidP="00C8399C">
      <w:pPr>
        <w:ind w:firstLine="567"/>
      </w:pPr>
    </w:p>
    <w:p w:rsidR="00D6156C" w:rsidRDefault="00562440" w:rsidP="00C8399C">
      <w:pPr>
        <w:ind w:firstLine="567"/>
        <w:rPr>
          <w:sz w:val="18"/>
        </w:rPr>
      </w:pPr>
      <w:r>
        <w:t>Ako vidieť z grafov</w:t>
      </w:r>
      <w:r w:rsidR="00D6156C">
        <w:t xml:space="preserve">, najviac nevybavených podaní tvorili vo obidvoch rokoch odvolania proti rozhodnutiu o oprave chyby v katastrálnom operáte. V roku 2009 sa však výrazne zvýšila schopnosť ich vybavovania, keď už nie je badateľný taký zjavný nepomer </w:t>
      </w:r>
      <w:r w:rsidR="00D6156C">
        <w:lastRenderedPageBreak/>
        <w:t xml:space="preserve">medzi vybavenými a nevybavenými podaniami. Veľmi pozitívna zmena nastala aj pri odvolaniach proti rozhodnutiu o zastavení konania o návrhu na vklad kde výrazne poklesol počet nevybavených žiadostí. Táto pozitívna zmena bola spôsobená najmä </w:t>
      </w:r>
      <w:r w:rsidR="00D6156C">
        <w:rPr>
          <w:sz w:val="23"/>
          <w:szCs w:val="23"/>
        </w:rPr>
        <w:t>tým, že boli vykonávané nepretržité týždenné kontroly plnenia jednotlivých úloh.</w:t>
      </w:r>
    </w:p>
    <w:p w:rsidR="00C8399C" w:rsidRPr="00C8399C" w:rsidRDefault="00C8399C" w:rsidP="00C8399C">
      <w:pPr>
        <w:ind w:firstLine="567"/>
        <w:rPr>
          <w:sz w:val="18"/>
        </w:rPr>
      </w:pPr>
    </w:p>
    <w:p w:rsidR="00D6156C" w:rsidRPr="00C2737E" w:rsidRDefault="00D6156C" w:rsidP="00E7442B">
      <w:pPr>
        <w:pStyle w:val="Nadpis3"/>
      </w:pPr>
      <w:bookmarkStart w:id="42" w:name="_Toc261690506"/>
      <w:r>
        <w:rPr>
          <w:szCs w:val="28"/>
        </w:rPr>
        <w:t xml:space="preserve">Analýza činnosti </w:t>
      </w:r>
      <w:r>
        <w:t>Krajského úradu životného prostredia v Žiline</w:t>
      </w:r>
      <w:bookmarkEnd w:id="42"/>
    </w:p>
    <w:p w:rsidR="00D6156C" w:rsidRDefault="00D6156C" w:rsidP="00D6156C">
      <w:pPr>
        <w:ind w:firstLine="567"/>
      </w:pPr>
      <w:r>
        <w:t>V kapitole 4.5.2 sa píše, že Krajský úrad v Žiline je rozpočtová organizácia, ktorá hospodári s rozpočtom Ministerstva životného prostredia SR. Pri tom sa riadi zákonmi, ktoré sa týkajú hospodárenia štátnych orgánov (najmä zákon č. 523/2004 Z. z. o rozpočtových pravidlách v znení neskorších predpisov a aktuálnym zákonom o štátnom rozpočte).</w:t>
      </w:r>
    </w:p>
    <w:p w:rsidR="00D6156C" w:rsidRDefault="00D6156C" w:rsidP="00D6156C">
      <w:pPr>
        <w:ind w:firstLine="567"/>
      </w:pPr>
      <w:r>
        <w:t>V personálnej oblasti bolo Krajskému úradu ŽP v Žiline v obidvoch sledovaných obdobiach určených 116 zamestnancov. V obidvoch rokoch však zostali 2 miesta neobsadené, takže bolo zamestnaných 114 zamestnancov- z toho 98 ich bolo v štátnej službe a 16-ti vykonávali prácu vo verejnom záujme. Vzdelanostná štruktúra zamestnancov bola nasledovná: v roku 2008 malo 93 zamestnancov dosiahnuté vysokoškolské vzdelanie aspoň v I. stupni a 21 zamestnancov malo dokončené úplné stredoškolské vzdelanie. V roku 2009 sa situácia ešte zlepšila keď vysokoškolské vzdelanie malo 100 zamestnancov. Zvyšní zamestnanci mali úplné stredoškolské vzdelanie.</w:t>
      </w:r>
    </w:p>
    <w:p w:rsidR="00D6156C" w:rsidRDefault="00D6156C" w:rsidP="00D6156C">
      <w:pPr>
        <w:ind w:firstLine="567"/>
      </w:pPr>
      <w:r>
        <w:t>Krajský úrad ŽP v Žiline zabezpečoval pre svojich zamestnancov v obidvoch obdobiach školenia, workshopy a odborné prípravy v oblasti vykonávaných činností.</w:t>
      </w:r>
    </w:p>
    <w:p w:rsidR="00D6156C" w:rsidRDefault="00D6156C" w:rsidP="00D6156C">
      <w:pPr>
        <w:rPr>
          <w:b/>
        </w:rPr>
      </w:pPr>
      <w:r>
        <w:rPr>
          <w:b/>
        </w:rPr>
        <w:t>Analýza kontrolnej činnosti Krajského úradu ŽP v Žiline</w:t>
      </w:r>
    </w:p>
    <w:p w:rsidR="00D6156C" w:rsidRPr="00456539" w:rsidRDefault="00D6156C" w:rsidP="00456539">
      <w:pPr>
        <w:ind w:firstLine="567"/>
      </w:pPr>
      <w:r>
        <w:t>Krajský úrad ŽP v Žiline vykonáva svoju kontrolnú činnosť v súlade s Plánom kontrolnej činnosti, ktorý je schválený na jednotlivé roky. V roku 2008 bolo naplánovaných 32 kontrolných akcií, z toho bolo však uskutočnených len 28 – 26 v súlade s plánom a 2 kontroly boli neplánované. V roku 2009 bolo naplánovaných 34 kontrolných aktivít. Uskutočnených bolo 33 kontrol – 31 plánovaných a 2 neplánované. Tieto kontroly vykonávali jednotlivé odbory Krajského úradu ŽP v Žiline. Prehľad realizovaných kontrol v jednotlivých rok</w:t>
      </w:r>
      <w:r w:rsidR="00562440">
        <w:t>och pod</w:t>
      </w:r>
      <w:r w:rsidR="00456539">
        <w:t>ľa odborov zobrazuje obrázok č.6</w:t>
      </w:r>
      <w:r w:rsidR="00562440">
        <w:t>. Ako vidno z obrázk</w:t>
      </w:r>
      <w:r>
        <w:t>u, najviac kontrol bolo vykonaných v obidvoch rokoch Útvarom kontroly, ale aj Odborom starostlivosti o ŽP.</w:t>
      </w:r>
    </w:p>
    <w:p w:rsidR="00E8461B" w:rsidRPr="00E8461B" w:rsidRDefault="00E8461B" w:rsidP="00E8461B">
      <w:pPr>
        <w:pStyle w:val="Popis"/>
        <w:keepNext/>
        <w:jc w:val="left"/>
        <w:rPr>
          <w:b w:val="0"/>
          <w:color w:val="auto"/>
        </w:rPr>
      </w:pPr>
      <w:r>
        <w:rPr>
          <w:b w:val="0"/>
          <w:color w:val="auto"/>
        </w:rPr>
        <w:lastRenderedPageBreak/>
        <w:t xml:space="preserve">                               </w:t>
      </w:r>
      <w:bookmarkStart w:id="43" w:name="_Toc261970120"/>
      <w:r w:rsidRPr="00E8461B">
        <w:rPr>
          <w:b w:val="0"/>
          <w:color w:val="auto"/>
        </w:rPr>
        <w:t xml:space="preserve">Obrázok </w:t>
      </w:r>
      <w:r w:rsidR="00392073" w:rsidRPr="00E8461B">
        <w:rPr>
          <w:b w:val="0"/>
          <w:color w:val="auto"/>
        </w:rPr>
        <w:fldChar w:fldCharType="begin"/>
      </w:r>
      <w:r w:rsidRPr="00E8461B">
        <w:rPr>
          <w:b w:val="0"/>
          <w:color w:val="auto"/>
        </w:rPr>
        <w:instrText xml:space="preserve"> SEQ Obrázok \* ARABIC </w:instrText>
      </w:r>
      <w:r w:rsidR="00392073" w:rsidRPr="00E8461B">
        <w:rPr>
          <w:b w:val="0"/>
          <w:color w:val="auto"/>
        </w:rPr>
        <w:fldChar w:fldCharType="separate"/>
      </w:r>
      <w:r w:rsidR="00456539">
        <w:rPr>
          <w:b w:val="0"/>
          <w:noProof/>
          <w:color w:val="auto"/>
        </w:rPr>
        <w:t>6</w:t>
      </w:r>
      <w:bookmarkEnd w:id="43"/>
      <w:r w:rsidR="00392073" w:rsidRPr="00E8461B">
        <w:rPr>
          <w:b w:val="0"/>
          <w:color w:val="auto"/>
        </w:rPr>
        <w:fldChar w:fldCharType="end"/>
      </w:r>
    </w:p>
    <w:p w:rsidR="00D6156C" w:rsidRPr="00B2772B" w:rsidRDefault="00D6156C" w:rsidP="00D6156C">
      <w:pPr>
        <w:ind w:firstLine="567"/>
        <w:jc w:val="center"/>
      </w:pPr>
      <w:r w:rsidRPr="00B016CF">
        <w:rPr>
          <w:noProof/>
          <w:lang w:eastAsia="sk-SK"/>
        </w:rPr>
        <w:drawing>
          <wp:inline distT="0" distB="0" distL="0" distR="0">
            <wp:extent cx="4095750" cy="2276475"/>
            <wp:effectExtent l="19050" t="0" r="19050" b="0"/>
            <wp:docPr id="3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399C" w:rsidRDefault="00D6156C" w:rsidP="00D6156C">
      <w:pPr>
        <w:rPr>
          <w:sz w:val="18"/>
        </w:rPr>
      </w:pPr>
      <w:r>
        <w:rPr>
          <w:sz w:val="18"/>
        </w:rPr>
        <w:t xml:space="preserve">                                 Zdroj: Výročné správy Krajského úradu ŽP v Žiline za roky 2008 a</w:t>
      </w:r>
      <w:r w:rsidR="00C8399C">
        <w:rPr>
          <w:sz w:val="18"/>
        </w:rPr>
        <w:t> </w:t>
      </w:r>
      <w:r>
        <w:rPr>
          <w:sz w:val="18"/>
        </w:rPr>
        <w:t>2009</w:t>
      </w:r>
    </w:p>
    <w:p w:rsidR="00456539" w:rsidRDefault="00456539" w:rsidP="00D6156C">
      <w:pPr>
        <w:rPr>
          <w:b/>
        </w:rPr>
      </w:pPr>
    </w:p>
    <w:p w:rsidR="00D6156C" w:rsidRPr="003E777D" w:rsidRDefault="00D6156C" w:rsidP="00D6156C">
      <w:pPr>
        <w:rPr>
          <w:sz w:val="18"/>
        </w:rPr>
      </w:pPr>
      <w:r>
        <w:rPr>
          <w:b/>
        </w:rPr>
        <w:t>Analýza činnosti Krajského úradu ŽP v Žiline podľa jednotlivých úsekov</w:t>
      </w:r>
    </w:p>
    <w:p w:rsidR="00D6156C" w:rsidRDefault="00D6156C" w:rsidP="00D6156C">
      <w:pPr>
        <w:ind w:firstLine="567"/>
      </w:pPr>
      <w:r>
        <w:t>Útvar starostlivosti o ŽP vykonáva činnosti súvisiace so štátnou správou n</w:t>
      </w:r>
      <w:r w:rsidR="00C63786">
        <w:t>a jednotlivých úsekoch, a to na</w:t>
      </w:r>
      <w:r>
        <w:t>: úseku ochrany prírody a krajiny, úseku štátnej vodnej správy, úseku ochrany ovzdušia,  odpadového hospodárstva, úseku manažmentu rizík a úseku posudzovania vplyvov na ŽP. Ďalej budeme analyzovať činnosti vykonávané na jednotlivých úsekoch.</w:t>
      </w:r>
    </w:p>
    <w:p w:rsidR="00D6156C" w:rsidRDefault="00D6156C" w:rsidP="00D6156C">
      <w:pPr>
        <w:pStyle w:val="Odsekzoznamu"/>
        <w:numPr>
          <w:ilvl w:val="0"/>
          <w:numId w:val="40"/>
        </w:numPr>
        <w:spacing w:before="0"/>
      </w:pPr>
      <w:r>
        <w:t>Činnosti na úseku ochrany prírody a krajiny</w:t>
      </w:r>
    </w:p>
    <w:p w:rsidR="003E777D" w:rsidRDefault="00D6156C" w:rsidP="00456539">
      <w:pPr>
        <w:ind w:firstLine="567"/>
      </w:pPr>
      <w:r>
        <w:t>Krajský úrad ŽP v Žiline vykonával v sledovanom období na úseku ochrany prírody a krajiny činnosti uvedené v tabuľke č.1. Ako vidno z tabuľky činnosť spočívala hlavne vo vydávaní vyjadrení a stanovísk k jednotlivým činnostiam v tomto odbore. Ďalšou podstatnou súčasťou činnosti bolo rozhodovanie v I. stupni v oblasti ochrany prírody a krajiny.</w:t>
      </w:r>
    </w:p>
    <w:p w:rsidR="00456539" w:rsidRPr="00456539" w:rsidRDefault="00456539" w:rsidP="00456539">
      <w:pPr>
        <w:ind w:firstLine="567"/>
      </w:pPr>
    </w:p>
    <w:p w:rsidR="00D6156C" w:rsidRPr="00562440" w:rsidRDefault="00562440" w:rsidP="00562440">
      <w:pPr>
        <w:pStyle w:val="Popis"/>
        <w:keepNext/>
        <w:jc w:val="center"/>
        <w:rPr>
          <w:b w:val="0"/>
          <w:color w:val="auto"/>
        </w:rPr>
      </w:pPr>
      <w:bookmarkStart w:id="44" w:name="_Toc261690192"/>
      <w:r w:rsidRPr="00562440">
        <w:rPr>
          <w:b w:val="0"/>
          <w:color w:val="auto"/>
        </w:rPr>
        <w:t xml:space="preserve">Tabuľka </w:t>
      </w:r>
      <w:r w:rsidR="00392073" w:rsidRPr="00562440">
        <w:rPr>
          <w:b w:val="0"/>
          <w:color w:val="auto"/>
        </w:rPr>
        <w:fldChar w:fldCharType="begin"/>
      </w:r>
      <w:r w:rsidRPr="00562440">
        <w:rPr>
          <w:b w:val="0"/>
          <w:color w:val="auto"/>
        </w:rPr>
        <w:instrText xml:space="preserve"> SEQ Tabuľka \* ARABIC </w:instrText>
      </w:r>
      <w:r w:rsidR="00392073" w:rsidRPr="00562440">
        <w:rPr>
          <w:b w:val="0"/>
          <w:color w:val="auto"/>
        </w:rPr>
        <w:fldChar w:fldCharType="separate"/>
      </w:r>
      <w:r w:rsidR="00D60B67">
        <w:rPr>
          <w:b w:val="0"/>
          <w:noProof/>
          <w:color w:val="auto"/>
        </w:rPr>
        <w:t>1</w:t>
      </w:r>
      <w:r w:rsidR="00392073" w:rsidRPr="00562440">
        <w:rPr>
          <w:b w:val="0"/>
          <w:color w:val="auto"/>
        </w:rPr>
        <w:fldChar w:fldCharType="end"/>
      </w:r>
      <w:r w:rsidR="00D6156C" w:rsidRPr="00562440">
        <w:rPr>
          <w:b w:val="0"/>
          <w:color w:val="auto"/>
        </w:rPr>
        <w:t>: Prehľad činnosti na úseku ochrany prírody a krajiny za roky 2008 a 2009</w:t>
      </w:r>
      <w:bookmarkEnd w:id="44"/>
    </w:p>
    <w:tbl>
      <w:tblPr>
        <w:tblStyle w:val="Svetlmrieka21"/>
        <w:tblW w:w="0" w:type="auto"/>
        <w:jc w:val="center"/>
        <w:tblLayout w:type="fixed"/>
        <w:tblLook w:val="04A0"/>
      </w:tblPr>
      <w:tblGrid>
        <w:gridCol w:w="4128"/>
        <w:gridCol w:w="1568"/>
        <w:gridCol w:w="1307"/>
      </w:tblGrid>
      <w:tr w:rsidR="003E777D" w:rsidRPr="003E777D" w:rsidTr="00D90F9B">
        <w:trPr>
          <w:cnfStyle w:val="100000000000"/>
          <w:trHeight w:val="237"/>
          <w:jc w:val="center"/>
        </w:trPr>
        <w:tc>
          <w:tcPr>
            <w:cnfStyle w:val="001000000000"/>
            <w:tcW w:w="4128" w:type="dxa"/>
            <w:noWrap/>
            <w:hideMark/>
          </w:tcPr>
          <w:p w:rsidR="003E777D" w:rsidRPr="003E777D" w:rsidRDefault="003E777D" w:rsidP="003E777D">
            <w:pPr>
              <w:tabs>
                <w:tab w:val="center" w:pos="1796"/>
              </w:tabs>
              <w:spacing w:before="0" w:line="240" w:lineRule="auto"/>
              <w:jc w:val="center"/>
              <w:rPr>
                <w:sz w:val="20"/>
                <w:szCs w:val="22"/>
                <w:lang w:eastAsia="sk-SK"/>
              </w:rPr>
            </w:pPr>
            <w:r w:rsidRPr="003E777D">
              <w:rPr>
                <w:sz w:val="20"/>
                <w:szCs w:val="22"/>
                <w:lang w:eastAsia="sk-SK"/>
              </w:rPr>
              <w:t>Typ činnosti</w:t>
            </w:r>
          </w:p>
        </w:tc>
        <w:tc>
          <w:tcPr>
            <w:tcW w:w="1568" w:type="dxa"/>
            <w:noWrap/>
            <w:hideMark/>
          </w:tcPr>
          <w:p w:rsidR="003E777D" w:rsidRPr="003E777D" w:rsidRDefault="003E777D" w:rsidP="003E777D">
            <w:pPr>
              <w:spacing w:before="0" w:line="240" w:lineRule="auto"/>
              <w:jc w:val="center"/>
              <w:cnfStyle w:val="100000000000"/>
              <w:rPr>
                <w:sz w:val="20"/>
                <w:szCs w:val="22"/>
                <w:lang w:eastAsia="sk-SK"/>
              </w:rPr>
            </w:pPr>
            <w:r w:rsidRPr="003E777D">
              <w:rPr>
                <w:sz w:val="20"/>
                <w:szCs w:val="22"/>
                <w:lang w:eastAsia="sk-SK"/>
              </w:rPr>
              <w:t>Rok 2008</w:t>
            </w:r>
          </w:p>
        </w:tc>
        <w:tc>
          <w:tcPr>
            <w:tcW w:w="1307" w:type="dxa"/>
            <w:noWrap/>
            <w:hideMark/>
          </w:tcPr>
          <w:p w:rsidR="003E777D" w:rsidRPr="003E777D" w:rsidRDefault="003E777D" w:rsidP="003E777D">
            <w:pPr>
              <w:spacing w:before="0" w:line="240" w:lineRule="auto"/>
              <w:jc w:val="center"/>
              <w:cnfStyle w:val="100000000000"/>
              <w:rPr>
                <w:sz w:val="20"/>
                <w:szCs w:val="22"/>
                <w:lang w:eastAsia="sk-SK"/>
              </w:rPr>
            </w:pPr>
            <w:r w:rsidRPr="003E777D">
              <w:rPr>
                <w:sz w:val="20"/>
                <w:szCs w:val="22"/>
                <w:lang w:eastAsia="sk-SK"/>
              </w:rPr>
              <w:t>Rok 2009</w:t>
            </w:r>
          </w:p>
        </w:tc>
      </w:tr>
      <w:tr w:rsidR="003E777D" w:rsidRPr="003E777D" w:rsidTr="00D90F9B">
        <w:trPr>
          <w:cnfStyle w:val="00000010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Prvostupňové rozhodnutia</w:t>
            </w:r>
          </w:p>
        </w:tc>
        <w:tc>
          <w:tcPr>
            <w:tcW w:w="1568"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162</w:t>
            </w:r>
          </w:p>
        </w:tc>
        <w:tc>
          <w:tcPr>
            <w:tcW w:w="1307"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228</w:t>
            </w:r>
          </w:p>
        </w:tc>
      </w:tr>
      <w:tr w:rsidR="003E777D" w:rsidRPr="003E777D" w:rsidTr="00D90F9B">
        <w:trPr>
          <w:cnfStyle w:val="00000001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Druhostupňové rozhodnutia</w:t>
            </w:r>
          </w:p>
        </w:tc>
        <w:tc>
          <w:tcPr>
            <w:tcW w:w="1568"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2</w:t>
            </w:r>
          </w:p>
        </w:tc>
        <w:tc>
          <w:tcPr>
            <w:tcW w:w="1307"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8</w:t>
            </w:r>
          </w:p>
        </w:tc>
      </w:tr>
      <w:tr w:rsidR="003E777D" w:rsidRPr="003E777D" w:rsidTr="00D90F9B">
        <w:trPr>
          <w:cnfStyle w:val="00000010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Vyjadrenia a stanoviská</w:t>
            </w:r>
          </w:p>
        </w:tc>
        <w:tc>
          <w:tcPr>
            <w:tcW w:w="1568"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242</w:t>
            </w:r>
          </w:p>
        </w:tc>
        <w:tc>
          <w:tcPr>
            <w:tcW w:w="1307"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251</w:t>
            </w:r>
          </w:p>
        </w:tc>
      </w:tr>
      <w:tr w:rsidR="003E777D" w:rsidRPr="003E777D" w:rsidTr="00D90F9B">
        <w:trPr>
          <w:cnfStyle w:val="00000001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Usmernenia a informácie</w:t>
            </w:r>
          </w:p>
        </w:tc>
        <w:tc>
          <w:tcPr>
            <w:tcW w:w="1568"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40</w:t>
            </w:r>
          </w:p>
        </w:tc>
        <w:tc>
          <w:tcPr>
            <w:tcW w:w="1307"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57</w:t>
            </w:r>
          </w:p>
        </w:tc>
      </w:tr>
      <w:tr w:rsidR="003E777D" w:rsidRPr="003E777D" w:rsidTr="00D90F9B">
        <w:trPr>
          <w:cnfStyle w:val="00000010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Revízia CHKÚ</w:t>
            </w:r>
          </w:p>
        </w:tc>
        <w:tc>
          <w:tcPr>
            <w:tcW w:w="1568"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8</w:t>
            </w:r>
          </w:p>
        </w:tc>
        <w:tc>
          <w:tcPr>
            <w:tcW w:w="1307"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0</w:t>
            </w:r>
          </w:p>
        </w:tc>
      </w:tr>
      <w:tr w:rsidR="003E777D" w:rsidRPr="003E777D" w:rsidTr="00D90F9B">
        <w:trPr>
          <w:cnfStyle w:val="00000001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Štátny dozor a kontrola</w:t>
            </w:r>
          </w:p>
        </w:tc>
        <w:tc>
          <w:tcPr>
            <w:tcW w:w="1568"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2</w:t>
            </w:r>
          </w:p>
        </w:tc>
        <w:tc>
          <w:tcPr>
            <w:tcW w:w="1307"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4</w:t>
            </w:r>
          </w:p>
        </w:tc>
      </w:tr>
      <w:tr w:rsidR="003E777D" w:rsidRPr="003E777D" w:rsidTr="00D90F9B">
        <w:trPr>
          <w:cnfStyle w:val="00000010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Vydávanie vyhlášok</w:t>
            </w:r>
          </w:p>
        </w:tc>
        <w:tc>
          <w:tcPr>
            <w:tcW w:w="1568"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w:t>
            </w:r>
          </w:p>
        </w:tc>
        <w:tc>
          <w:tcPr>
            <w:tcW w:w="1307"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3</w:t>
            </w:r>
          </w:p>
        </w:tc>
      </w:tr>
      <w:tr w:rsidR="003E777D" w:rsidRPr="003E777D" w:rsidTr="00D90F9B">
        <w:trPr>
          <w:cnfStyle w:val="00000001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Návštevný poriadok</w:t>
            </w:r>
          </w:p>
        </w:tc>
        <w:tc>
          <w:tcPr>
            <w:tcW w:w="1568"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w:t>
            </w:r>
          </w:p>
        </w:tc>
        <w:tc>
          <w:tcPr>
            <w:tcW w:w="1307"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w:t>
            </w:r>
          </w:p>
        </w:tc>
      </w:tr>
      <w:tr w:rsidR="003E777D" w:rsidRPr="003E777D" w:rsidTr="00D90F9B">
        <w:trPr>
          <w:cnfStyle w:val="00000010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Sťažnosti</w:t>
            </w:r>
          </w:p>
        </w:tc>
        <w:tc>
          <w:tcPr>
            <w:tcW w:w="1568"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1</w:t>
            </w:r>
          </w:p>
        </w:tc>
        <w:tc>
          <w:tcPr>
            <w:tcW w:w="1307"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1</w:t>
            </w:r>
          </w:p>
        </w:tc>
      </w:tr>
      <w:tr w:rsidR="003E777D" w:rsidRPr="003E777D" w:rsidTr="00D90F9B">
        <w:trPr>
          <w:cnfStyle w:val="000000010000"/>
          <w:trHeight w:val="252"/>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Vyhlásenie CHÚ, zámery, prerokovanie</w:t>
            </w:r>
          </w:p>
        </w:tc>
        <w:tc>
          <w:tcPr>
            <w:tcW w:w="1568"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w:t>
            </w:r>
          </w:p>
        </w:tc>
        <w:tc>
          <w:tcPr>
            <w:tcW w:w="1307"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3</w:t>
            </w:r>
          </w:p>
        </w:tc>
      </w:tr>
      <w:tr w:rsidR="003E777D" w:rsidRPr="003E777D" w:rsidTr="00D90F9B">
        <w:trPr>
          <w:cnfStyle w:val="000000100000"/>
          <w:trHeight w:val="49"/>
          <w:jc w:val="center"/>
        </w:trPr>
        <w:tc>
          <w:tcPr>
            <w:cnfStyle w:val="001000000000"/>
            <w:tcW w:w="4128"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Pripomienkové konanie</w:t>
            </w:r>
          </w:p>
        </w:tc>
        <w:tc>
          <w:tcPr>
            <w:tcW w:w="1568"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8</w:t>
            </w:r>
          </w:p>
        </w:tc>
        <w:tc>
          <w:tcPr>
            <w:tcW w:w="1307"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6</w:t>
            </w:r>
          </w:p>
        </w:tc>
      </w:tr>
    </w:tbl>
    <w:p w:rsidR="003E777D" w:rsidRDefault="00D6156C" w:rsidP="00D6156C">
      <w:pPr>
        <w:rPr>
          <w:sz w:val="18"/>
        </w:rPr>
      </w:pPr>
      <w:r>
        <w:rPr>
          <w:sz w:val="18"/>
        </w:rPr>
        <w:t xml:space="preserve">                        Zdroj: Výročné správy Krajského úradu ŽP v Žiline za roky 2008 a</w:t>
      </w:r>
      <w:r w:rsidR="003E777D">
        <w:rPr>
          <w:sz w:val="18"/>
        </w:rPr>
        <w:t> </w:t>
      </w:r>
      <w:r>
        <w:rPr>
          <w:sz w:val="18"/>
        </w:rPr>
        <w:t>2009</w:t>
      </w:r>
    </w:p>
    <w:p w:rsidR="003E777D" w:rsidRDefault="003E777D" w:rsidP="003E777D">
      <w:pPr>
        <w:pStyle w:val="Odsekzoznamu"/>
        <w:numPr>
          <w:ilvl w:val="0"/>
          <w:numId w:val="40"/>
        </w:numPr>
        <w:spacing w:before="0"/>
      </w:pPr>
      <w:r>
        <w:lastRenderedPageBreak/>
        <w:t>Činnosti na úseku ochrany ovzdušia</w:t>
      </w:r>
    </w:p>
    <w:p w:rsidR="003E777D" w:rsidRPr="003E777D" w:rsidRDefault="003E777D" w:rsidP="003E777D">
      <w:pPr>
        <w:ind w:firstLine="567"/>
      </w:pPr>
      <w:r>
        <w:t>Činnosť Krajského úradu ŽP na tomto úseku spočíva najmä so sprístupňovaním informácií o kvalite ovzdušia. V obidvoch sledovaných obdobiach boli každý mesiac vydávané Vyhodnotenia prehľadov o kvalite ovzdušia, ďalej vyjadrenia a stanoviská, usmernenia a podobne.</w:t>
      </w:r>
    </w:p>
    <w:p w:rsidR="00D6156C" w:rsidRDefault="00D6156C" w:rsidP="00D6156C">
      <w:pPr>
        <w:pStyle w:val="Odsekzoznamu"/>
        <w:numPr>
          <w:ilvl w:val="0"/>
          <w:numId w:val="40"/>
        </w:numPr>
        <w:spacing w:before="0"/>
      </w:pPr>
      <w:r>
        <w:t>Činnosti na úseku štátnej vodnej správy</w:t>
      </w:r>
    </w:p>
    <w:p w:rsidR="003E777D" w:rsidRPr="003E777D" w:rsidRDefault="00D6156C" w:rsidP="00D6156C">
      <w:r>
        <w:t>Na úseku štátnej vodnej správy konal Krajský úrad ŽP v Žiline ako prvostupňový orgán v otázkach veľkých vodných nádrží a v otázkach malých vodných elektrární, ktoré majú  výkon nad 100 kW. Tabuľka č.2 zobrazuje všetky činnosti, ktoré boli vykonávané na t</w:t>
      </w:r>
      <w:r w:rsidR="003E777D">
        <w:t>omto úseku v sledovanom období.</w:t>
      </w:r>
    </w:p>
    <w:p w:rsidR="003E777D" w:rsidRDefault="00D6156C" w:rsidP="00D6156C">
      <w:pPr>
        <w:rPr>
          <w:sz w:val="20"/>
        </w:rPr>
      </w:pPr>
      <w:r>
        <w:rPr>
          <w:sz w:val="20"/>
        </w:rPr>
        <w:t xml:space="preserve">  </w:t>
      </w:r>
      <w:r w:rsidR="003E777D">
        <w:rPr>
          <w:sz w:val="20"/>
        </w:rPr>
        <w:t xml:space="preserve">                  </w:t>
      </w:r>
    </w:p>
    <w:p w:rsidR="00D6156C" w:rsidRPr="00562440" w:rsidRDefault="00562440" w:rsidP="00562440">
      <w:pPr>
        <w:pStyle w:val="Popis"/>
        <w:keepNext/>
        <w:jc w:val="center"/>
        <w:rPr>
          <w:b w:val="0"/>
          <w:color w:val="auto"/>
        </w:rPr>
      </w:pPr>
      <w:bookmarkStart w:id="45" w:name="_Toc261690193"/>
      <w:r w:rsidRPr="00562440">
        <w:rPr>
          <w:b w:val="0"/>
          <w:color w:val="auto"/>
        </w:rPr>
        <w:t xml:space="preserve">Tabuľka </w:t>
      </w:r>
      <w:r w:rsidR="00392073" w:rsidRPr="00562440">
        <w:rPr>
          <w:b w:val="0"/>
          <w:color w:val="auto"/>
        </w:rPr>
        <w:fldChar w:fldCharType="begin"/>
      </w:r>
      <w:r w:rsidRPr="00562440">
        <w:rPr>
          <w:b w:val="0"/>
          <w:color w:val="auto"/>
        </w:rPr>
        <w:instrText xml:space="preserve"> SEQ Tabuľka \* ARABIC </w:instrText>
      </w:r>
      <w:r w:rsidR="00392073" w:rsidRPr="00562440">
        <w:rPr>
          <w:b w:val="0"/>
          <w:color w:val="auto"/>
        </w:rPr>
        <w:fldChar w:fldCharType="separate"/>
      </w:r>
      <w:r w:rsidR="00D60B67">
        <w:rPr>
          <w:b w:val="0"/>
          <w:noProof/>
          <w:color w:val="auto"/>
        </w:rPr>
        <w:t>2</w:t>
      </w:r>
      <w:r w:rsidR="00392073" w:rsidRPr="00562440">
        <w:rPr>
          <w:b w:val="0"/>
          <w:color w:val="auto"/>
        </w:rPr>
        <w:fldChar w:fldCharType="end"/>
      </w:r>
      <w:r w:rsidR="00D6156C" w:rsidRPr="00562440">
        <w:rPr>
          <w:b w:val="0"/>
          <w:color w:val="auto"/>
        </w:rPr>
        <w:t>: Prehľad činnosti na úseku štátnej vodnej správy za roky 2008 a 2009</w:t>
      </w:r>
      <w:bookmarkEnd w:id="45"/>
    </w:p>
    <w:tbl>
      <w:tblPr>
        <w:tblStyle w:val="Svetlmrieka11"/>
        <w:tblW w:w="6966" w:type="dxa"/>
        <w:jc w:val="center"/>
        <w:tblLook w:val="04A0"/>
      </w:tblPr>
      <w:tblGrid>
        <w:gridCol w:w="3431"/>
        <w:gridCol w:w="2352"/>
        <w:gridCol w:w="1183"/>
      </w:tblGrid>
      <w:tr w:rsidR="003E777D" w:rsidRPr="003E777D" w:rsidTr="003E777D">
        <w:trPr>
          <w:cnfStyle w:val="10000000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Typ činnosti</w:t>
            </w:r>
          </w:p>
        </w:tc>
        <w:tc>
          <w:tcPr>
            <w:tcW w:w="2352" w:type="dxa"/>
            <w:noWrap/>
            <w:hideMark/>
          </w:tcPr>
          <w:p w:rsidR="003E777D" w:rsidRPr="003E777D" w:rsidRDefault="003E777D" w:rsidP="003E777D">
            <w:pPr>
              <w:spacing w:before="0" w:line="240" w:lineRule="auto"/>
              <w:jc w:val="left"/>
              <w:cnfStyle w:val="100000000000"/>
              <w:rPr>
                <w:color w:val="000000"/>
                <w:sz w:val="20"/>
                <w:szCs w:val="22"/>
                <w:lang w:eastAsia="sk-SK"/>
              </w:rPr>
            </w:pPr>
            <w:r w:rsidRPr="003E777D">
              <w:rPr>
                <w:color w:val="000000"/>
                <w:sz w:val="20"/>
                <w:szCs w:val="22"/>
                <w:lang w:eastAsia="sk-SK"/>
              </w:rPr>
              <w:t>Rok 2008</w:t>
            </w:r>
          </w:p>
        </w:tc>
        <w:tc>
          <w:tcPr>
            <w:tcW w:w="1183" w:type="dxa"/>
            <w:noWrap/>
            <w:hideMark/>
          </w:tcPr>
          <w:p w:rsidR="003E777D" w:rsidRPr="003E777D" w:rsidRDefault="003E777D" w:rsidP="003E777D">
            <w:pPr>
              <w:spacing w:before="0" w:line="240" w:lineRule="auto"/>
              <w:jc w:val="left"/>
              <w:cnfStyle w:val="100000000000"/>
              <w:rPr>
                <w:color w:val="000000"/>
                <w:sz w:val="20"/>
                <w:szCs w:val="22"/>
                <w:lang w:eastAsia="sk-SK"/>
              </w:rPr>
            </w:pPr>
            <w:r w:rsidRPr="003E777D">
              <w:rPr>
                <w:color w:val="000000"/>
                <w:sz w:val="20"/>
                <w:szCs w:val="22"/>
                <w:lang w:eastAsia="sk-SK"/>
              </w:rPr>
              <w:t>Rok 2009</w:t>
            </w:r>
          </w:p>
        </w:tc>
      </w:tr>
      <w:tr w:rsidR="003E777D" w:rsidRPr="003E777D" w:rsidTr="003E777D">
        <w:trPr>
          <w:cnfStyle w:val="00000010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Prvostupňové rozhodnutia</w:t>
            </w:r>
          </w:p>
        </w:tc>
        <w:tc>
          <w:tcPr>
            <w:tcW w:w="2352"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28</w:t>
            </w:r>
          </w:p>
        </w:tc>
        <w:tc>
          <w:tcPr>
            <w:tcW w:w="1183"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21</w:t>
            </w:r>
          </w:p>
        </w:tc>
      </w:tr>
      <w:tr w:rsidR="003E777D" w:rsidRPr="003E777D" w:rsidTr="003E777D">
        <w:trPr>
          <w:cnfStyle w:val="00000001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Odvolania</w:t>
            </w:r>
          </w:p>
        </w:tc>
        <w:tc>
          <w:tcPr>
            <w:tcW w:w="2352"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12</w:t>
            </w:r>
          </w:p>
        </w:tc>
        <w:tc>
          <w:tcPr>
            <w:tcW w:w="1183"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17</w:t>
            </w:r>
          </w:p>
        </w:tc>
      </w:tr>
      <w:tr w:rsidR="003E777D" w:rsidRPr="003E777D" w:rsidTr="003E777D">
        <w:trPr>
          <w:cnfStyle w:val="00000010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Vyjadrenia a stanoviská a usmernenia</w:t>
            </w:r>
          </w:p>
        </w:tc>
        <w:tc>
          <w:tcPr>
            <w:tcW w:w="2352"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64</w:t>
            </w:r>
          </w:p>
        </w:tc>
        <w:tc>
          <w:tcPr>
            <w:tcW w:w="1183"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68</w:t>
            </w:r>
          </w:p>
        </w:tc>
      </w:tr>
      <w:tr w:rsidR="003E777D" w:rsidRPr="003E777D" w:rsidTr="003E777D">
        <w:trPr>
          <w:cnfStyle w:val="00000001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Štátny dozor a kontrola</w:t>
            </w:r>
          </w:p>
        </w:tc>
        <w:tc>
          <w:tcPr>
            <w:tcW w:w="2352"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10</w:t>
            </w:r>
          </w:p>
        </w:tc>
        <w:tc>
          <w:tcPr>
            <w:tcW w:w="1183"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4</w:t>
            </w:r>
          </w:p>
        </w:tc>
      </w:tr>
      <w:tr w:rsidR="003E777D" w:rsidRPr="003E777D" w:rsidTr="003E777D">
        <w:trPr>
          <w:cnfStyle w:val="00000010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Vydávanie vyhlášok</w:t>
            </w:r>
          </w:p>
        </w:tc>
        <w:tc>
          <w:tcPr>
            <w:tcW w:w="2352"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0</w:t>
            </w:r>
          </w:p>
        </w:tc>
        <w:tc>
          <w:tcPr>
            <w:tcW w:w="1183"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0</w:t>
            </w:r>
          </w:p>
        </w:tc>
      </w:tr>
      <w:tr w:rsidR="003E777D" w:rsidRPr="003E777D" w:rsidTr="003E777D">
        <w:trPr>
          <w:cnfStyle w:val="00000001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Informácie</w:t>
            </w:r>
          </w:p>
        </w:tc>
        <w:tc>
          <w:tcPr>
            <w:tcW w:w="2352"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143</w:t>
            </w:r>
          </w:p>
        </w:tc>
        <w:tc>
          <w:tcPr>
            <w:tcW w:w="1183"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167</w:t>
            </w:r>
          </w:p>
        </w:tc>
      </w:tr>
      <w:tr w:rsidR="003E777D" w:rsidRPr="003E777D" w:rsidTr="003E777D">
        <w:trPr>
          <w:cnfStyle w:val="00000010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Sťažnosti</w:t>
            </w:r>
          </w:p>
        </w:tc>
        <w:tc>
          <w:tcPr>
            <w:tcW w:w="2352"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1</w:t>
            </w:r>
          </w:p>
        </w:tc>
        <w:tc>
          <w:tcPr>
            <w:tcW w:w="1183"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1</w:t>
            </w:r>
          </w:p>
        </w:tc>
      </w:tr>
      <w:tr w:rsidR="003E777D" w:rsidRPr="003E777D" w:rsidTr="003E777D">
        <w:trPr>
          <w:cnfStyle w:val="00000001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Mimoriadne opravné prostriedky</w:t>
            </w:r>
          </w:p>
        </w:tc>
        <w:tc>
          <w:tcPr>
            <w:tcW w:w="2352"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5</w:t>
            </w:r>
          </w:p>
        </w:tc>
        <w:tc>
          <w:tcPr>
            <w:tcW w:w="1183" w:type="dxa"/>
            <w:noWrap/>
            <w:hideMark/>
          </w:tcPr>
          <w:p w:rsidR="003E777D" w:rsidRPr="003E777D" w:rsidRDefault="003E777D" w:rsidP="003E777D">
            <w:pPr>
              <w:spacing w:before="0" w:line="240" w:lineRule="auto"/>
              <w:jc w:val="right"/>
              <w:cnfStyle w:val="000000010000"/>
              <w:rPr>
                <w:color w:val="000000"/>
                <w:sz w:val="20"/>
                <w:szCs w:val="22"/>
                <w:lang w:eastAsia="sk-SK"/>
              </w:rPr>
            </w:pPr>
            <w:r w:rsidRPr="003E777D">
              <w:rPr>
                <w:color w:val="000000"/>
                <w:sz w:val="20"/>
                <w:szCs w:val="22"/>
                <w:lang w:eastAsia="sk-SK"/>
              </w:rPr>
              <w:t>2</w:t>
            </w:r>
          </w:p>
        </w:tc>
      </w:tr>
      <w:tr w:rsidR="003E777D" w:rsidRPr="003E777D" w:rsidTr="003E777D">
        <w:trPr>
          <w:cnfStyle w:val="000000100000"/>
          <w:trHeight w:val="102"/>
          <w:jc w:val="center"/>
        </w:trPr>
        <w:tc>
          <w:tcPr>
            <w:cnfStyle w:val="001000000000"/>
            <w:tcW w:w="3431" w:type="dxa"/>
            <w:noWrap/>
            <w:hideMark/>
          </w:tcPr>
          <w:p w:rsidR="003E777D" w:rsidRPr="003E777D" w:rsidRDefault="003E777D" w:rsidP="003E777D">
            <w:pPr>
              <w:spacing w:before="0" w:line="240" w:lineRule="auto"/>
              <w:jc w:val="left"/>
              <w:rPr>
                <w:color w:val="000000"/>
                <w:sz w:val="20"/>
                <w:szCs w:val="22"/>
                <w:lang w:eastAsia="sk-SK"/>
              </w:rPr>
            </w:pPr>
            <w:r w:rsidRPr="003E777D">
              <w:rPr>
                <w:color w:val="000000"/>
                <w:sz w:val="20"/>
                <w:szCs w:val="22"/>
                <w:lang w:eastAsia="sk-SK"/>
              </w:rPr>
              <w:t>Pripomienkové konanie</w:t>
            </w:r>
          </w:p>
        </w:tc>
        <w:tc>
          <w:tcPr>
            <w:tcW w:w="2352"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w:t>
            </w:r>
          </w:p>
        </w:tc>
        <w:tc>
          <w:tcPr>
            <w:tcW w:w="1183" w:type="dxa"/>
            <w:noWrap/>
            <w:hideMark/>
          </w:tcPr>
          <w:p w:rsidR="003E777D" w:rsidRPr="003E777D" w:rsidRDefault="003E777D" w:rsidP="003E777D">
            <w:pPr>
              <w:spacing w:before="0" w:line="240" w:lineRule="auto"/>
              <w:jc w:val="right"/>
              <w:cnfStyle w:val="000000100000"/>
              <w:rPr>
                <w:color w:val="000000"/>
                <w:sz w:val="20"/>
                <w:szCs w:val="22"/>
                <w:lang w:eastAsia="sk-SK"/>
              </w:rPr>
            </w:pPr>
            <w:r w:rsidRPr="003E777D">
              <w:rPr>
                <w:color w:val="000000"/>
                <w:sz w:val="20"/>
                <w:szCs w:val="22"/>
                <w:lang w:eastAsia="sk-SK"/>
              </w:rPr>
              <w:t>2</w:t>
            </w:r>
          </w:p>
        </w:tc>
      </w:tr>
    </w:tbl>
    <w:p w:rsidR="00D6156C" w:rsidRDefault="00D6156C" w:rsidP="00D6156C">
      <w:pPr>
        <w:rPr>
          <w:sz w:val="18"/>
        </w:rPr>
      </w:pPr>
      <w:r>
        <w:rPr>
          <w:sz w:val="18"/>
        </w:rPr>
        <w:t xml:space="preserve">               </w:t>
      </w:r>
      <w:r w:rsidR="003E777D">
        <w:rPr>
          <w:sz w:val="18"/>
        </w:rPr>
        <w:t xml:space="preserve">       </w:t>
      </w:r>
      <w:r>
        <w:rPr>
          <w:sz w:val="18"/>
        </w:rPr>
        <w:t>Zdroj: Výročné správy Krajského úradu ŽP v Žiline za roky 2008 a 2009</w:t>
      </w:r>
    </w:p>
    <w:p w:rsidR="00D6156C" w:rsidRDefault="00D6156C" w:rsidP="00D6156C">
      <w:pPr>
        <w:rPr>
          <w:sz w:val="18"/>
        </w:rPr>
      </w:pPr>
    </w:p>
    <w:p w:rsidR="00D6156C" w:rsidRDefault="00D6156C" w:rsidP="00D6156C">
      <w:pPr>
        <w:pStyle w:val="Odsekzoznamu"/>
        <w:numPr>
          <w:ilvl w:val="0"/>
          <w:numId w:val="40"/>
        </w:numPr>
        <w:spacing w:before="0"/>
      </w:pPr>
      <w:r>
        <w:t>Činnosti na úseku odpadového hospodárstva</w:t>
      </w:r>
    </w:p>
    <w:p w:rsidR="003E777D" w:rsidRDefault="00D6156C" w:rsidP="00C8399C">
      <w:pPr>
        <w:ind w:firstLine="567"/>
      </w:pPr>
      <w:r>
        <w:t>Na úseku odpadového hospodárstva sa Krajský úrad ŽP v Žiline neustále vyjadruje k Programom odpadového hospodárstva pôvodcov a kraja. Ďalej vydáva informácie a stanoviská, potvrdenia a vykonáva v tejto oblasti kontrolu a pripomienkovanie zákonov. Vydáva aj prvostupňové rozhodnutia a rozhoduje o odvolaniach. Najdôležitejšie činnosti sú zobrazené v tabuľke č.3.</w:t>
      </w:r>
    </w:p>
    <w:p w:rsidR="00D6156C" w:rsidRPr="00562440" w:rsidRDefault="00562440" w:rsidP="00562440">
      <w:pPr>
        <w:pStyle w:val="Popis"/>
        <w:keepNext/>
        <w:jc w:val="center"/>
        <w:rPr>
          <w:b w:val="0"/>
          <w:color w:val="auto"/>
        </w:rPr>
      </w:pPr>
      <w:bookmarkStart w:id="46" w:name="_Toc261690194"/>
      <w:r w:rsidRPr="00562440">
        <w:rPr>
          <w:b w:val="0"/>
          <w:color w:val="auto"/>
        </w:rPr>
        <w:t xml:space="preserve">Tabuľka </w:t>
      </w:r>
      <w:r w:rsidR="00392073" w:rsidRPr="00562440">
        <w:rPr>
          <w:b w:val="0"/>
          <w:color w:val="auto"/>
        </w:rPr>
        <w:fldChar w:fldCharType="begin"/>
      </w:r>
      <w:r w:rsidRPr="00562440">
        <w:rPr>
          <w:b w:val="0"/>
          <w:color w:val="auto"/>
        </w:rPr>
        <w:instrText xml:space="preserve"> SEQ Tabuľka \* ARABIC </w:instrText>
      </w:r>
      <w:r w:rsidR="00392073" w:rsidRPr="00562440">
        <w:rPr>
          <w:b w:val="0"/>
          <w:color w:val="auto"/>
        </w:rPr>
        <w:fldChar w:fldCharType="separate"/>
      </w:r>
      <w:r w:rsidR="00D60B67">
        <w:rPr>
          <w:b w:val="0"/>
          <w:noProof/>
          <w:color w:val="auto"/>
        </w:rPr>
        <w:t>3</w:t>
      </w:r>
      <w:r w:rsidR="00392073" w:rsidRPr="00562440">
        <w:rPr>
          <w:b w:val="0"/>
          <w:color w:val="auto"/>
        </w:rPr>
        <w:fldChar w:fldCharType="end"/>
      </w:r>
      <w:r w:rsidR="00D6156C" w:rsidRPr="00562440">
        <w:rPr>
          <w:b w:val="0"/>
          <w:color w:val="auto"/>
        </w:rPr>
        <w:t>: Prehľad činnosti na úseku odpadového hospodárstva za roky 2008 a 2009</w:t>
      </w:r>
      <w:bookmarkEnd w:id="46"/>
    </w:p>
    <w:tbl>
      <w:tblPr>
        <w:tblStyle w:val="Svetlmrieka12"/>
        <w:tblW w:w="7117" w:type="dxa"/>
        <w:jc w:val="center"/>
        <w:tblLook w:val="04A0"/>
      </w:tblPr>
      <w:tblGrid>
        <w:gridCol w:w="3505"/>
        <w:gridCol w:w="2403"/>
        <w:gridCol w:w="1209"/>
      </w:tblGrid>
      <w:tr w:rsidR="003E777D" w:rsidRPr="003E777D" w:rsidTr="00D90F9B">
        <w:trPr>
          <w:cnfStyle w:val="100000000000"/>
          <w:trHeight w:val="295"/>
          <w:jc w:val="center"/>
        </w:trPr>
        <w:tc>
          <w:tcPr>
            <w:cnfStyle w:val="001000000000"/>
            <w:tcW w:w="3505" w:type="dxa"/>
            <w:noWrap/>
            <w:hideMark/>
          </w:tcPr>
          <w:p w:rsidR="003E777D" w:rsidRPr="003E777D" w:rsidRDefault="003E777D" w:rsidP="003E777D">
            <w:pPr>
              <w:spacing w:before="0" w:line="240" w:lineRule="auto"/>
              <w:jc w:val="left"/>
              <w:rPr>
                <w:color w:val="000000"/>
                <w:sz w:val="20"/>
                <w:lang w:eastAsia="sk-SK"/>
              </w:rPr>
            </w:pPr>
            <w:r w:rsidRPr="003E777D">
              <w:rPr>
                <w:color w:val="000000"/>
                <w:sz w:val="20"/>
                <w:lang w:eastAsia="sk-SK"/>
              </w:rPr>
              <w:t>Typ činnosti</w:t>
            </w:r>
          </w:p>
        </w:tc>
        <w:tc>
          <w:tcPr>
            <w:tcW w:w="2403" w:type="dxa"/>
            <w:noWrap/>
            <w:hideMark/>
          </w:tcPr>
          <w:p w:rsidR="003E777D" w:rsidRPr="003E777D" w:rsidRDefault="003E777D" w:rsidP="003E777D">
            <w:pPr>
              <w:spacing w:before="0" w:line="240" w:lineRule="auto"/>
              <w:jc w:val="left"/>
              <w:cnfStyle w:val="100000000000"/>
              <w:rPr>
                <w:color w:val="000000"/>
                <w:sz w:val="20"/>
                <w:lang w:eastAsia="sk-SK"/>
              </w:rPr>
            </w:pPr>
            <w:r w:rsidRPr="003E777D">
              <w:rPr>
                <w:color w:val="000000"/>
                <w:sz w:val="20"/>
                <w:lang w:eastAsia="sk-SK"/>
              </w:rPr>
              <w:t>Rok 2008</w:t>
            </w:r>
          </w:p>
        </w:tc>
        <w:tc>
          <w:tcPr>
            <w:tcW w:w="1209" w:type="dxa"/>
            <w:noWrap/>
            <w:hideMark/>
          </w:tcPr>
          <w:p w:rsidR="003E777D" w:rsidRPr="003E777D" w:rsidRDefault="003E777D" w:rsidP="003E777D">
            <w:pPr>
              <w:spacing w:before="0" w:line="240" w:lineRule="auto"/>
              <w:jc w:val="left"/>
              <w:cnfStyle w:val="100000000000"/>
              <w:rPr>
                <w:color w:val="000000"/>
                <w:sz w:val="20"/>
                <w:lang w:eastAsia="sk-SK"/>
              </w:rPr>
            </w:pPr>
            <w:r w:rsidRPr="003E777D">
              <w:rPr>
                <w:color w:val="000000"/>
                <w:sz w:val="20"/>
                <w:lang w:eastAsia="sk-SK"/>
              </w:rPr>
              <w:t>Rok 2009</w:t>
            </w:r>
          </w:p>
        </w:tc>
      </w:tr>
      <w:tr w:rsidR="003E777D" w:rsidRPr="003E777D" w:rsidTr="00D90F9B">
        <w:trPr>
          <w:cnfStyle w:val="000000100000"/>
          <w:trHeight w:val="295"/>
          <w:jc w:val="center"/>
        </w:trPr>
        <w:tc>
          <w:tcPr>
            <w:cnfStyle w:val="001000000000"/>
            <w:tcW w:w="3505" w:type="dxa"/>
            <w:noWrap/>
            <w:hideMark/>
          </w:tcPr>
          <w:p w:rsidR="003E777D" w:rsidRPr="003E777D" w:rsidRDefault="003E777D" w:rsidP="003E777D">
            <w:pPr>
              <w:spacing w:before="0" w:line="240" w:lineRule="auto"/>
              <w:jc w:val="left"/>
              <w:rPr>
                <w:color w:val="000000"/>
                <w:sz w:val="20"/>
                <w:lang w:eastAsia="sk-SK"/>
              </w:rPr>
            </w:pPr>
            <w:r w:rsidRPr="003E777D">
              <w:rPr>
                <w:color w:val="000000"/>
                <w:sz w:val="20"/>
                <w:lang w:eastAsia="sk-SK"/>
              </w:rPr>
              <w:t>Prvostupňové rozhodnutia</w:t>
            </w:r>
          </w:p>
        </w:tc>
        <w:tc>
          <w:tcPr>
            <w:tcW w:w="2403" w:type="dxa"/>
            <w:noWrap/>
            <w:hideMark/>
          </w:tcPr>
          <w:p w:rsidR="003E777D" w:rsidRPr="003E777D" w:rsidRDefault="003E777D" w:rsidP="003E777D">
            <w:pPr>
              <w:spacing w:before="0" w:line="240" w:lineRule="auto"/>
              <w:jc w:val="right"/>
              <w:cnfStyle w:val="000000100000"/>
              <w:rPr>
                <w:color w:val="000000"/>
                <w:sz w:val="20"/>
                <w:lang w:eastAsia="sk-SK"/>
              </w:rPr>
            </w:pPr>
            <w:r w:rsidRPr="003E777D">
              <w:rPr>
                <w:color w:val="000000"/>
                <w:sz w:val="20"/>
                <w:lang w:eastAsia="sk-SK"/>
              </w:rPr>
              <w:t>35</w:t>
            </w:r>
          </w:p>
        </w:tc>
        <w:tc>
          <w:tcPr>
            <w:tcW w:w="1209" w:type="dxa"/>
            <w:noWrap/>
            <w:hideMark/>
          </w:tcPr>
          <w:p w:rsidR="003E777D" w:rsidRPr="003E777D" w:rsidRDefault="003E777D" w:rsidP="003E777D">
            <w:pPr>
              <w:spacing w:before="0" w:line="240" w:lineRule="auto"/>
              <w:jc w:val="right"/>
              <w:cnfStyle w:val="000000100000"/>
              <w:rPr>
                <w:color w:val="000000"/>
                <w:sz w:val="20"/>
                <w:lang w:eastAsia="sk-SK"/>
              </w:rPr>
            </w:pPr>
            <w:r w:rsidRPr="003E777D">
              <w:rPr>
                <w:color w:val="000000"/>
                <w:sz w:val="20"/>
                <w:lang w:eastAsia="sk-SK"/>
              </w:rPr>
              <w:t>40</w:t>
            </w:r>
          </w:p>
        </w:tc>
      </w:tr>
      <w:tr w:rsidR="003E777D" w:rsidRPr="003E777D" w:rsidTr="00D90F9B">
        <w:trPr>
          <w:cnfStyle w:val="000000010000"/>
          <w:trHeight w:val="295"/>
          <w:jc w:val="center"/>
        </w:trPr>
        <w:tc>
          <w:tcPr>
            <w:cnfStyle w:val="001000000000"/>
            <w:tcW w:w="3505" w:type="dxa"/>
            <w:noWrap/>
            <w:hideMark/>
          </w:tcPr>
          <w:p w:rsidR="003E777D" w:rsidRPr="003E777D" w:rsidRDefault="003E777D" w:rsidP="003E777D">
            <w:pPr>
              <w:spacing w:before="0" w:line="240" w:lineRule="auto"/>
              <w:jc w:val="left"/>
              <w:rPr>
                <w:color w:val="000000"/>
                <w:sz w:val="20"/>
                <w:lang w:eastAsia="sk-SK"/>
              </w:rPr>
            </w:pPr>
            <w:r w:rsidRPr="003E777D">
              <w:rPr>
                <w:color w:val="000000"/>
                <w:sz w:val="20"/>
                <w:lang w:eastAsia="sk-SK"/>
              </w:rPr>
              <w:t>Odvolania</w:t>
            </w:r>
          </w:p>
        </w:tc>
        <w:tc>
          <w:tcPr>
            <w:tcW w:w="2403" w:type="dxa"/>
            <w:noWrap/>
            <w:hideMark/>
          </w:tcPr>
          <w:p w:rsidR="003E777D" w:rsidRPr="003E777D" w:rsidRDefault="003E777D" w:rsidP="003E777D">
            <w:pPr>
              <w:spacing w:before="0" w:line="240" w:lineRule="auto"/>
              <w:jc w:val="right"/>
              <w:cnfStyle w:val="000000010000"/>
              <w:rPr>
                <w:color w:val="000000"/>
                <w:sz w:val="20"/>
                <w:lang w:eastAsia="sk-SK"/>
              </w:rPr>
            </w:pPr>
            <w:r w:rsidRPr="003E777D">
              <w:rPr>
                <w:color w:val="000000"/>
                <w:sz w:val="20"/>
                <w:lang w:eastAsia="sk-SK"/>
              </w:rPr>
              <w:t>9</w:t>
            </w:r>
          </w:p>
        </w:tc>
        <w:tc>
          <w:tcPr>
            <w:tcW w:w="1209" w:type="dxa"/>
            <w:noWrap/>
            <w:hideMark/>
          </w:tcPr>
          <w:p w:rsidR="003E777D" w:rsidRPr="003E777D" w:rsidRDefault="003E777D" w:rsidP="003E777D">
            <w:pPr>
              <w:spacing w:before="0" w:line="240" w:lineRule="auto"/>
              <w:jc w:val="right"/>
              <w:cnfStyle w:val="000000010000"/>
              <w:rPr>
                <w:color w:val="000000"/>
                <w:sz w:val="20"/>
                <w:lang w:eastAsia="sk-SK"/>
              </w:rPr>
            </w:pPr>
            <w:r w:rsidRPr="003E777D">
              <w:rPr>
                <w:color w:val="000000"/>
                <w:sz w:val="20"/>
                <w:lang w:eastAsia="sk-SK"/>
              </w:rPr>
              <w:t>14</w:t>
            </w:r>
          </w:p>
        </w:tc>
      </w:tr>
      <w:tr w:rsidR="003E777D" w:rsidRPr="003E777D" w:rsidTr="00D90F9B">
        <w:trPr>
          <w:cnfStyle w:val="000000100000"/>
          <w:trHeight w:val="295"/>
          <w:jc w:val="center"/>
        </w:trPr>
        <w:tc>
          <w:tcPr>
            <w:cnfStyle w:val="001000000000"/>
            <w:tcW w:w="3505" w:type="dxa"/>
            <w:noWrap/>
            <w:hideMark/>
          </w:tcPr>
          <w:p w:rsidR="003E777D" w:rsidRPr="003E777D" w:rsidRDefault="003E777D" w:rsidP="003E777D">
            <w:pPr>
              <w:spacing w:before="0" w:line="240" w:lineRule="auto"/>
              <w:jc w:val="left"/>
              <w:rPr>
                <w:color w:val="000000"/>
                <w:sz w:val="20"/>
                <w:lang w:eastAsia="sk-SK"/>
              </w:rPr>
            </w:pPr>
            <w:r w:rsidRPr="003E777D">
              <w:rPr>
                <w:color w:val="000000"/>
                <w:sz w:val="20"/>
                <w:lang w:eastAsia="sk-SK"/>
              </w:rPr>
              <w:t>Informácie</w:t>
            </w:r>
          </w:p>
        </w:tc>
        <w:tc>
          <w:tcPr>
            <w:tcW w:w="2403" w:type="dxa"/>
            <w:noWrap/>
            <w:hideMark/>
          </w:tcPr>
          <w:p w:rsidR="003E777D" w:rsidRPr="003E777D" w:rsidRDefault="003E777D" w:rsidP="003E777D">
            <w:pPr>
              <w:spacing w:before="0" w:line="240" w:lineRule="auto"/>
              <w:jc w:val="right"/>
              <w:cnfStyle w:val="000000100000"/>
              <w:rPr>
                <w:color w:val="000000"/>
                <w:sz w:val="20"/>
                <w:lang w:eastAsia="sk-SK"/>
              </w:rPr>
            </w:pPr>
            <w:r w:rsidRPr="003E777D">
              <w:rPr>
                <w:color w:val="000000"/>
                <w:sz w:val="20"/>
                <w:lang w:eastAsia="sk-SK"/>
              </w:rPr>
              <w:t>3</w:t>
            </w:r>
          </w:p>
        </w:tc>
        <w:tc>
          <w:tcPr>
            <w:tcW w:w="1209" w:type="dxa"/>
            <w:noWrap/>
            <w:hideMark/>
          </w:tcPr>
          <w:p w:rsidR="003E777D" w:rsidRPr="003E777D" w:rsidRDefault="003E777D" w:rsidP="003E777D">
            <w:pPr>
              <w:spacing w:before="0" w:line="240" w:lineRule="auto"/>
              <w:jc w:val="right"/>
              <w:cnfStyle w:val="000000100000"/>
              <w:rPr>
                <w:color w:val="000000"/>
                <w:sz w:val="20"/>
                <w:lang w:eastAsia="sk-SK"/>
              </w:rPr>
            </w:pPr>
            <w:r w:rsidRPr="003E777D">
              <w:rPr>
                <w:color w:val="000000"/>
                <w:sz w:val="20"/>
                <w:lang w:eastAsia="sk-SK"/>
              </w:rPr>
              <w:t>28</w:t>
            </w:r>
          </w:p>
        </w:tc>
      </w:tr>
      <w:tr w:rsidR="003E777D" w:rsidRPr="003E777D" w:rsidTr="00D90F9B">
        <w:trPr>
          <w:cnfStyle w:val="000000010000"/>
          <w:trHeight w:val="295"/>
          <w:jc w:val="center"/>
        </w:trPr>
        <w:tc>
          <w:tcPr>
            <w:cnfStyle w:val="001000000000"/>
            <w:tcW w:w="3505" w:type="dxa"/>
            <w:noWrap/>
            <w:hideMark/>
          </w:tcPr>
          <w:p w:rsidR="003E777D" w:rsidRPr="003E777D" w:rsidRDefault="003E777D" w:rsidP="003E777D">
            <w:pPr>
              <w:spacing w:before="0" w:line="240" w:lineRule="auto"/>
              <w:jc w:val="left"/>
              <w:rPr>
                <w:color w:val="000000"/>
                <w:sz w:val="20"/>
                <w:lang w:eastAsia="sk-SK"/>
              </w:rPr>
            </w:pPr>
            <w:r w:rsidRPr="003E777D">
              <w:rPr>
                <w:color w:val="000000"/>
                <w:sz w:val="20"/>
                <w:lang w:eastAsia="sk-SK"/>
              </w:rPr>
              <w:t>Stanoviská</w:t>
            </w:r>
          </w:p>
        </w:tc>
        <w:tc>
          <w:tcPr>
            <w:tcW w:w="2403" w:type="dxa"/>
            <w:noWrap/>
            <w:hideMark/>
          </w:tcPr>
          <w:p w:rsidR="003E777D" w:rsidRPr="003E777D" w:rsidRDefault="003E777D" w:rsidP="003E777D">
            <w:pPr>
              <w:spacing w:before="0" w:line="240" w:lineRule="auto"/>
              <w:jc w:val="right"/>
              <w:cnfStyle w:val="000000010000"/>
              <w:rPr>
                <w:color w:val="000000"/>
                <w:sz w:val="20"/>
                <w:lang w:eastAsia="sk-SK"/>
              </w:rPr>
            </w:pPr>
            <w:r w:rsidRPr="003E777D">
              <w:rPr>
                <w:color w:val="000000"/>
                <w:sz w:val="20"/>
                <w:lang w:eastAsia="sk-SK"/>
              </w:rPr>
              <w:t>15</w:t>
            </w:r>
          </w:p>
        </w:tc>
        <w:tc>
          <w:tcPr>
            <w:tcW w:w="1209" w:type="dxa"/>
            <w:noWrap/>
            <w:hideMark/>
          </w:tcPr>
          <w:p w:rsidR="003E777D" w:rsidRPr="003E777D" w:rsidRDefault="003E777D" w:rsidP="003E777D">
            <w:pPr>
              <w:spacing w:before="0" w:line="240" w:lineRule="auto"/>
              <w:jc w:val="right"/>
              <w:cnfStyle w:val="000000010000"/>
              <w:rPr>
                <w:color w:val="000000"/>
                <w:sz w:val="20"/>
                <w:lang w:eastAsia="sk-SK"/>
              </w:rPr>
            </w:pPr>
            <w:r w:rsidRPr="003E777D">
              <w:rPr>
                <w:color w:val="000000"/>
                <w:sz w:val="20"/>
                <w:lang w:eastAsia="sk-SK"/>
              </w:rPr>
              <w:t>36</w:t>
            </w:r>
          </w:p>
        </w:tc>
      </w:tr>
    </w:tbl>
    <w:p w:rsidR="003E777D" w:rsidRPr="00224FC1" w:rsidRDefault="00D6156C" w:rsidP="00456539">
      <w:pPr>
        <w:ind w:firstLine="567"/>
        <w:rPr>
          <w:sz w:val="20"/>
        </w:rPr>
      </w:pPr>
      <w:r>
        <w:rPr>
          <w:sz w:val="20"/>
        </w:rPr>
        <w:t xml:space="preserve">       Zdroj: </w:t>
      </w:r>
      <w:r w:rsidRPr="00224FC1">
        <w:rPr>
          <w:sz w:val="20"/>
        </w:rPr>
        <w:t>Výročné správy Krajského úradu ŽP v Žiline za roky 2008 a</w:t>
      </w:r>
      <w:r w:rsidR="003E777D">
        <w:rPr>
          <w:sz w:val="20"/>
        </w:rPr>
        <w:t> </w:t>
      </w:r>
      <w:r w:rsidRPr="00224FC1">
        <w:rPr>
          <w:sz w:val="20"/>
        </w:rPr>
        <w:t>2009</w:t>
      </w:r>
    </w:p>
    <w:p w:rsidR="00D6156C" w:rsidRDefault="00D6156C" w:rsidP="00D6156C">
      <w:pPr>
        <w:pStyle w:val="Odsekzoznamu"/>
        <w:numPr>
          <w:ilvl w:val="0"/>
          <w:numId w:val="40"/>
        </w:numPr>
        <w:tabs>
          <w:tab w:val="left" w:pos="1515"/>
        </w:tabs>
        <w:spacing w:before="0"/>
      </w:pPr>
      <w:r>
        <w:lastRenderedPageBreak/>
        <w:t>Činnosti na úseku manažmentu rizík</w:t>
      </w:r>
    </w:p>
    <w:p w:rsidR="00D6156C" w:rsidRDefault="00D6156C" w:rsidP="00D6156C">
      <w:pPr>
        <w:tabs>
          <w:tab w:val="left" w:pos="1515"/>
        </w:tabs>
        <w:ind w:firstLine="567"/>
      </w:pPr>
      <w:r>
        <w:t>Hlavnou činnosťou tohto úseku je zaraďovanie podnikov do kategórií v závislosti od množstva nebezpečných látok, ktoré produkujú. V sledovanom období vykonával Krajský úrad ŽP v Žiline najmä nasledovné činnosti: kontrolu, štátny dozor a poskytovanie informácií.</w:t>
      </w:r>
    </w:p>
    <w:p w:rsidR="00D6156C" w:rsidRDefault="00D6156C" w:rsidP="00D6156C">
      <w:pPr>
        <w:pStyle w:val="Odsekzoznamu"/>
        <w:numPr>
          <w:ilvl w:val="0"/>
          <w:numId w:val="40"/>
        </w:numPr>
        <w:tabs>
          <w:tab w:val="left" w:pos="1515"/>
        </w:tabs>
        <w:spacing w:before="0"/>
      </w:pPr>
      <w:r>
        <w:t>Činnosti posudzovania vplyvov na ŽP</w:t>
      </w:r>
    </w:p>
    <w:p w:rsidR="00456539" w:rsidRDefault="00D6156C" w:rsidP="00562440">
      <w:pPr>
        <w:tabs>
          <w:tab w:val="left" w:pos="1515"/>
        </w:tabs>
        <w:ind w:firstLine="567"/>
      </w:pPr>
      <w:r>
        <w:t>Krajský úrad ŽP v Žiline je orgánom, ktorý posudzuje vplyvy na ŽP, ktoré sa týkajú celého kraja a pritom postupuje v súlade so zákonmi o EIA a SEA. V sledovanom období poskytoval najmä oznámenia a informácie, a to v roku 2008 bolo poskytnutých 397 oznámení a v roku 2009 240 oznámení. Ďalej vydával stanoviská dotknutého orgánu, ktorých bolo v roku 2008 50 a v roku 2009 60.</w:t>
      </w:r>
    </w:p>
    <w:p w:rsidR="00D6156C" w:rsidRPr="00562440" w:rsidRDefault="00D6156C" w:rsidP="00562440">
      <w:pPr>
        <w:tabs>
          <w:tab w:val="left" w:pos="1515"/>
        </w:tabs>
        <w:ind w:firstLine="567"/>
      </w:pPr>
      <w:r>
        <w:rPr>
          <w:sz w:val="20"/>
        </w:rPr>
        <w:t xml:space="preserve">        </w:t>
      </w:r>
    </w:p>
    <w:p w:rsidR="00C8399C" w:rsidRPr="00C8399C" w:rsidRDefault="00C8399C" w:rsidP="00C8399C">
      <w:pPr>
        <w:pStyle w:val="Popis"/>
        <w:keepNext/>
        <w:jc w:val="left"/>
        <w:rPr>
          <w:b w:val="0"/>
          <w:color w:val="auto"/>
        </w:rPr>
      </w:pPr>
      <w:r>
        <w:rPr>
          <w:b w:val="0"/>
          <w:color w:val="auto"/>
        </w:rPr>
        <w:t xml:space="preserve">                     </w:t>
      </w:r>
      <w:bookmarkStart w:id="47" w:name="_Toc261970121"/>
      <w:r w:rsidRPr="00C8399C">
        <w:rPr>
          <w:b w:val="0"/>
          <w:color w:val="auto"/>
        </w:rPr>
        <w:t xml:space="preserve">Obrázok </w:t>
      </w:r>
      <w:r w:rsidR="00392073" w:rsidRPr="00C8399C">
        <w:rPr>
          <w:b w:val="0"/>
          <w:color w:val="auto"/>
        </w:rPr>
        <w:fldChar w:fldCharType="begin"/>
      </w:r>
      <w:r w:rsidRPr="00C8399C">
        <w:rPr>
          <w:b w:val="0"/>
          <w:color w:val="auto"/>
        </w:rPr>
        <w:instrText xml:space="preserve"> SEQ Obrázok \* ARABIC </w:instrText>
      </w:r>
      <w:r w:rsidR="00392073" w:rsidRPr="00C8399C">
        <w:rPr>
          <w:b w:val="0"/>
          <w:color w:val="auto"/>
        </w:rPr>
        <w:fldChar w:fldCharType="separate"/>
      </w:r>
      <w:r w:rsidR="00456539">
        <w:rPr>
          <w:b w:val="0"/>
          <w:noProof/>
          <w:color w:val="auto"/>
        </w:rPr>
        <w:t>7</w:t>
      </w:r>
      <w:bookmarkEnd w:id="47"/>
      <w:r w:rsidR="00392073" w:rsidRPr="00C8399C">
        <w:rPr>
          <w:b w:val="0"/>
          <w:color w:val="auto"/>
        </w:rPr>
        <w:fldChar w:fldCharType="end"/>
      </w:r>
    </w:p>
    <w:p w:rsidR="00D6156C" w:rsidRPr="007427CE" w:rsidRDefault="00D6156C" w:rsidP="00D6156C">
      <w:pPr>
        <w:tabs>
          <w:tab w:val="left" w:pos="1515"/>
        </w:tabs>
        <w:jc w:val="center"/>
        <w:rPr>
          <w:sz w:val="20"/>
        </w:rPr>
      </w:pPr>
      <w:r w:rsidRPr="007427CE">
        <w:rPr>
          <w:noProof/>
          <w:lang w:eastAsia="sk-SK"/>
        </w:rPr>
        <w:drawing>
          <wp:inline distT="0" distB="0" distL="0" distR="0">
            <wp:extent cx="4543425" cy="2247900"/>
            <wp:effectExtent l="19050" t="0" r="9525" b="0"/>
            <wp:docPr id="32"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56C" w:rsidRDefault="00D6156C" w:rsidP="00D6156C">
      <w:pPr>
        <w:tabs>
          <w:tab w:val="left" w:pos="1515"/>
        </w:tabs>
      </w:pPr>
      <w:r>
        <w:rPr>
          <w:sz w:val="20"/>
        </w:rPr>
        <w:t xml:space="preserve">                     Zdroj: </w:t>
      </w:r>
      <w:r w:rsidRPr="00224FC1">
        <w:rPr>
          <w:sz w:val="20"/>
        </w:rPr>
        <w:t>Výročné správy Krajského úradu ŽP v Žiline za roky 2008 a</w:t>
      </w:r>
      <w:r>
        <w:rPr>
          <w:sz w:val="20"/>
        </w:rPr>
        <w:t> </w:t>
      </w:r>
      <w:r w:rsidRPr="00224FC1">
        <w:rPr>
          <w:sz w:val="20"/>
        </w:rPr>
        <w:t>2009</w:t>
      </w:r>
    </w:p>
    <w:p w:rsidR="003E777D" w:rsidRDefault="003E777D" w:rsidP="00D6156C">
      <w:pPr>
        <w:tabs>
          <w:tab w:val="left" w:pos="1515"/>
        </w:tabs>
        <w:ind w:firstLine="567"/>
      </w:pPr>
    </w:p>
    <w:p w:rsidR="00D6156C" w:rsidRDefault="00C8399C" w:rsidP="00C8399C">
      <w:pPr>
        <w:tabs>
          <w:tab w:val="left" w:pos="1515"/>
        </w:tabs>
        <w:ind w:firstLine="567"/>
      </w:pPr>
      <w:r>
        <w:t>Obrázok</w:t>
      </w:r>
      <w:r w:rsidR="00456539">
        <w:t xml:space="preserve"> č.7</w:t>
      </w:r>
      <w:r w:rsidR="00D6156C">
        <w:t xml:space="preserve"> zobrazuje celkový počet rozhodnutí a odvolaní na jednotlivých úsekoch Krajského úradu ŽP v Žiline za sledované obdobie. Ako vidno z grafu, najviac rozhodnutí bolo vydaných za obidva roky na úseku ochrany prírody a krajiny. Najviac odvolaní bolo na úseku štátnej vodnej správy.</w:t>
      </w:r>
    </w:p>
    <w:p w:rsidR="00C8399C" w:rsidRDefault="00C8399C" w:rsidP="00C8399C">
      <w:pPr>
        <w:tabs>
          <w:tab w:val="left" w:pos="1515"/>
        </w:tabs>
        <w:ind w:firstLine="567"/>
      </w:pPr>
    </w:p>
    <w:p w:rsidR="00456539" w:rsidRDefault="00456539" w:rsidP="00C8399C">
      <w:pPr>
        <w:tabs>
          <w:tab w:val="left" w:pos="1515"/>
        </w:tabs>
        <w:ind w:firstLine="567"/>
      </w:pPr>
    </w:p>
    <w:p w:rsidR="00D6156C" w:rsidRDefault="00D6156C" w:rsidP="00E7442B">
      <w:pPr>
        <w:pStyle w:val="Nadpis2"/>
      </w:pPr>
      <w:bookmarkStart w:id="48" w:name="_Toc261690507"/>
      <w:r w:rsidRPr="009F27E6">
        <w:lastRenderedPageBreak/>
        <w:t>Porovnanie jednotlivých orgánov štátnej správy na regionálnej úrovni z hľadiska počtu vydaných rozhodnutí v roku 2009</w:t>
      </w:r>
      <w:bookmarkEnd w:id="48"/>
    </w:p>
    <w:p w:rsidR="00D6156C" w:rsidRPr="003E777D" w:rsidRDefault="00D6156C" w:rsidP="00C8399C">
      <w:pPr>
        <w:tabs>
          <w:tab w:val="left" w:pos="1515"/>
        </w:tabs>
        <w:ind w:firstLine="567"/>
      </w:pPr>
      <w:r>
        <w:t>V kapitole 4.6 boli analyzované činnosti jednotlivých orgánov štátnej správy na regionálnej úrovni. V tejto kapitole porovnáme jednotlivé orgány z hľadiska počtu vydaných rozhodnutí za rok 2009.</w:t>
      </w:r>
      <w:r w:rsidRPr="00550123">
        <w:t xml:space="preserve"> </w:t>
      </w:r>
    </w:p>
    <w:p w:rsidR="00D6156C" w:rsidRDefault="00C8399C" w:rsidP="00D6156C">
      <w:pPr>
        <w:tabs>
          <w:tab w:val="left" w:pos="1515"/>
        </w:tabs>
        <w:ind w:firstLine="567"/>
      </w:pPr>
      <w:r>
        <w:t xml:space="preserve">Ako je vidieť na obrázku </w:t>
      </w:r>
      <w:r w:rsidR="00456539">
        <w:t>č.8</w:t>
      </w:r>
      <w:r w:rsidR="00D6156C">
        <w:t>, najviac rozhodnutí vydal v sledovanom období vydal Krajský úrad pre cestnú dopravu a pozemné komunikácie v Žiline. K tomuto faktu prispelo aj to, že tento špecializovaný krajský úrad rozhodoval v niektorých veciach aj ako prvostupňový orgán a do počtu rozhodnutí je započítané aj vydávanie odborných osvedčení a iných povolení.</w:t>
      </w:r>
    </w:p>
    <w:p w:rsidR="00D6156C" w:rsidRDefault="00D6156C" w:rsidP="00D6156C">
      <w:pPr>
        <w:tabs>
          <w:tab w:val="left" w:pos="1515"/>
        </w:tabs>
        <w:ind w:firstLine="567"/>
      </w:pPr>
      <w:r>
        <w:t>Najmenej rozhodnutí vydal naopak Katastrálny úrad v Žiline. Tento fakt je spôsobený najmä, tým že väčšinu úloh súvisiacich s katastrom nehnuteľností vykonávajú správy katastra ako prvostupňové orgány. Katastrálny úrad teda plní najmä úlohu odvolacieho orgánu a orgánu, ktorý zabezpečuje činnosť správ katastra, koordinuje ich a spolupracuje pri plnení úloh a zabezpečovaní sumarizácie jednotlivých údajov. Ďalej významnú časť činnosti tvorí poskytovanie informácií, čo do grafu a počtu rozhodnutí nie je zahrnuté.</w:t>
      </w:r>
    </w:p>
    <w:p w:rsidR="00C8399C" w:rsidRDefault="00D6156C" w:rsidP="00C8399C">
      <w:pPr>
        <w:tabs>
          <w:tab w:val="left" w:pos="1515"/>
        </w:tabs>
        <w:ind w:firstLine="567"/>
      </w:pPr>
      <w:r>
        <w:t>Krajský úrad ŽP v Žiline rozhodoval na niektorých úsekoch ako prvostupňový orgán a n niektorých úsekoch pôsobil najmä ako poradný orgán, orgán posudzovania vplyvov, poskytovania informácií a podobne (pozri podkapitola 4.5.3 a 4.6.3). Tieto činnosti nie sú zahrnuté v počte vydaných rozhodnutí.</w:t>
      </w:r>
    </w:p>
    <w:p w:rsidR="00456539" w:rsidRDefault="00456539" w:rsidP="00C8399C">
      <w:pPr>
        <w:pStyle w:val="Popis"/>
        <w:keepNext/>
        <w:jc w:val="left"/>
        <w:rPr>
          <w:b w:val="0"/>
          <w:bCs w:val="0"/>
          <w:color w:val="auto"/>
          <w:sz w:val="24"/>
          <w:szCs w:val="24"/>
        </w:rPr>
      </w:pPr>
    </w:p>
    <w:p w:rsidR="00C8399C" w:rsidRPr="00C8399C" w:rsidRDefault="00456539" w:rsidP="00C8399C">
      <w:pPr>
        <w:pStyle w:val="Popis"/>
        <w:keepNext/>
        <w:jc w:val="left"/>
        <w:rPr>
          <w:b w:val="0"/>
          <w:color w:val="auto"/>
        </w:rPr>
      </w:pPr>
      <w:r>
        <w:rPr>
          <w:b w:val="0"/>
          <w:bCs w:val="0"/>
          <w:color w:val="auto"/>
          <w:sz w:val="24"/>
          <w:szCs w:val="24"/>
        </w:rPr>
        <w:t xml:space="preserve">          </w:t>
      </w:r>
      <w:bookmarkStart w:id="49" w:name="_Toc261970122"/>
      <w:r w:rsidR="00C8399C" w:rsidRPr="00C8399C">
        <w:rPr>
          <w:b w:val="0"/>
          <w:color w:val="auto"/>
        </w:rPr>
        <w:t xml:space="preserve">Obrázok </w:t>
      </w:r>
      <w:r w:rsidR="00392073" w:rsidRPr="00C8399C">
        <w:rPr>
          <w:b w:val="0"/>
          <w:color w:val="auto"/>
        </w:rPr>
        <w:fldChar w:fldCharType="begin"/>
      </w:r>
      <w:r w:rsidR="00C8399C" w:rsidRPr="00C8399C">
        <w:rPr>
          <w:b w:val="0"/>
          <w:color w:val="auto"/>
        </w:rPr>
        <w:instrText xml:space="preserve"> SEQ Obrázok \* ARABIC </w:instrText>
      </w:r>
      <w:r w:rsidR="00392073" w:rsidRPr="00C8399C">
        <w:rPr>
          <w:b w:val="0"/>
          <w:color w:val="auto"/>
        </w:rPr>
        <w:fldChar w:fldCharType="separate"/>
      </w:r>
      <w:r>
        <w:rPr>
          <w:b w:val="0"/>
          <w:noProof/>
          <w:color w:val="auto"/>
        </w:rPr>
        <w:t>8</w:t>
      </w:r>
      <w:bookmarkEnd w:id="49"/>
      <w:r w:rsidR="00392073" w:rsidRPr="00C8399C">
        <w:rPr>
          <w:b w:val="0"/>
          <w:color w:val="auto"/>
        </w:rPr>
        <w:fldChar w:fldCharType="end"/>
      </w:r>
    </w:p>
    <w:p w:rsidR="003E777D" w:rsidRDefault="00C8399C" w:rsidP="00D6156C">
      <w:pPr>
        <w:tabs>
          <w:tab w:val="left" w:pos="1515"/>
        </w:tabs>
        <w:ind w:firstLine="567"/>
      </w:pPr>
      <w:r w:rsidRPr="00550123">
        <w:rPr>
          <w:noProof/>
          <w:lang w:eastAsia="sk-SK"/>
        </w:rPr>
        <w:drawing>
          <wp:inline distT="0" distB="0" distL="0" distR="0">
            <wp:extent cx="4362450" cy="2228850"/>
            <wp:effectExtent l="19050" t="0" r="19050" b="0"/>
            <wp:docPr id="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399C" w:rsidRPr="003E777D" w:rsidRDefault="00C8399C" w:rsidP="00C8399C">
      <w:pPr>
        <w:tabs>
          <w:tab w:val="left" w:pos="1515"/>
        </w:tabs>
        <w:ind w:firstLine="567"/>
      </w:pPr>
      <w:r>
        <w:t xml:space="preserve"> </w:t>
      </w:r>
      <w:r w:rsidRPr="00550123">
        <w:rPr>
          <w:sz w:val="18"/>
        </w:rPr>
        <w:t>Zdroj: spracované podľa údajov z výročných správ</w:t>
      </w:r>
    </w:p>
    <w:p w:rsidR="003E777D" w:rsidRDefault="003E777D">
      <w:pPr>
        <w:spacing w:before="0" w:line="240" w:lineRule="auto"/>
        <w:jc w:val="left"/>
      </w:pPr>
      <w:r>
        <w:br w:type="page"/>
      </w:r>
    </w:p>
    <w:p w:rsidR="00D6156C" w:rsidRDefault="003E777D" w:rsidP="004050FB">
      <w:pPr>
        <w:pStyle w:val="Nzov"/>
      </w:pPr>
      <w:bookmarkStart w:id="50" w:name="_Toc261690508"/>
      <w:r w:rsidRPr="001E1649">
        <w:lastRenderedPageBreak/>
        <w:t>Záver</w:t>
      </w:r>
      <w:bookmarkEnd w:id="50"/>
    </w:p>
    <w:p w:rsidR="003E777D" w:rsidRDefault="00542D68" w:rsidP="00542D68">
      <w:pPr>
        <w:tabs>
          <w:tab w:val="left" w:pos="1515"/>
        </w:tabs>
        <w:ind w:firstLine="567"/>
      </w:pPr>
      <w:r>
        <w:t>Základným poslaním verejnej správy je spravovanie verejných záležitostí v štáte. Na tomto spravovaní sa podieľajú určené orgány – štátne orgány, orgány samosprávy, ale aj iné neštátne subjekty a verejné korporácie, ktorým je zverená táto právomoc.</w:t>
      </w:r>
    </w:p>
    <w:p w:rsidR="00542D68" w:rsidRDefault="00542D68" w:rsidP="00542D68">
      <w:pPr>
        <w:tabs>
          <w:tab w:val="left" w:pos="1515"/>
        </w:tabs>
        <w:ind w:firstLine="567"/>
      </w:pPr>
      <w:r>
        <w:t>Verejná správa spravuje aj oblasti životného prostredia, dopravy a vlastníckych vzťahov, čiže oblasť katastra nehnuteľností.</w:t>
      </w:r>
    </w:p>
    <w:p w:rsidR="00542D68" w:rsidRDefault="00542D68" w:rsidP="00542D68">
      <w:pPr>
        <w:tabs>
          <w:tab w:val="left" w:pos="1515"/>
        </w:tabs>
        <w:ind w:firstLine="567"/>
      </w:pPr>
      <w:r>
        <w:t>Cieľom tejto práce bola nielen charakteristika a skúmanie úpravy verejnej správy so zameraním na štátnu správu a charakteristika priebehu reformy verejnej správy, ale hlavne analýza kompetencií a činnosti vybraných špecializovaných orgánov štátnej správy na regionálnej úrovni.</w:t>
      </w:r>
    </w:p>
    <w:p w:rsidR="00AD4CBC" w:rsidRDefault="00AD4CBC" w:rsidP="00542D68">
      <w:pPr>
        <w:tabs>
          <w:tab w:val="left" w:pos="1515"/>
        </w:tabs>
        <w:ind w:firstLine="567"/>
      </w:pPr>
      <w:r>
        <w:t xml:space="preserve">Analýzou kompetencií a činnosti vybraných orgánov štátnej správy v konkrétnom regióne (Krajského úradu ŽP v Žiline, Krajského úradu pre cestnú dopravu a pozemné komunikácie v Žiline a Katastrálneho úradu v Žiline) sme zistili charakter vykonávanej činnosti a realizáciu kompetencií v sledovanom období rokov 2008 a 2009. </w:t>
      </w:r>
    </w:p>
    <w:p w:rsidR="00AD4CBC" w:rsidRDefault="00AD4CBC" w:rsidP="00542D68">
      <w:pPr>
        <w:tabs>
          <w:tab w:val="left" w:pos="1515"/>
        </w:tabs>
        <w:ind w:firstLine="567"/>
      </w:pPr>
      <w:r>
        <w:t xml:space="preserve">Z analýzy vyplynulo, že najviac rozhodnutí vydával v sledovanom období Krajský úrad pre cestnú dopravu a pozemné komunikácie v Žiline. Naopak najmenej rozhodnutí vydal Katastrálny úrad v Žiline, ktorý okrem toho vykazoval aj pomerne vysoký počet rozhodnutí, ktoré nestihol vybaviť v jednotlivých rokoch. </w:t>
      </w:r>
    </w:p>
    <w:p w:rsidR="00AD4CBC" w:rsidRDefault="00AD4CBC" w:rsidP="00542D68">
      <w:pPr>
        <w:tabs>
          <w:tab w:val="left" w:pos="1515"/>
        </w:tabs>
        <w:ind w:firstLine="567"/>
      </w:pPr>
      <w:r>
        <w:t>Ďalej môžeme konštatovať, že podstata činnosti a kompetencií regionálnych špecializovaných orgánov štátnej správy spočíva najmä v usmerňovaní im podriadených obvodných špecializovaných úradov. Okrem toho vykonávajú najmä druhostupňovú správu a reguláciu vzťahov v im zverenej oblasti, vyjadrujú sa k dôležitým otázkam a poskytujú a sumarizujú informácie pre ostatné orgány štátnej správy a samosprávy a pre občanov.</w:t>
      </w:r>
    </w:p>
    <w:p w:rsidR="003C1B13" w:rsidRDefault="003C1B13" w:rsidP="00542D68">
      <w:pPr>
        <w:tabs>
          <w:tab w:val="left" w:pos="1515"/>
        </w:tabs>
        <w:ind w:firstLine="567"/>
      </w:pPr>
      <w:r>
        <w:t>Z vykonaných analýz som dospela k záveru, že k skvalitneniu činnosti štátnej správy na regionálnej úrovni, by mohlo pomôcť realizovanie rôznych odborných školení a seminárov. Tieto by boli zamerané na zvyšovanie odbornej kvalifikácie zamestnancov jednotlivých odborov a poskytovanie praktických informácií a skúseností kvalifikovanými odborníkmi, ktoré by pomohli pri rozhodovaní a skvalitnili by ich prácu. V záujme kvality a rýchlosti rozhodovanie by som navrhla zvýšiť počet zamestnancov na najviac vyťažených odboroch a zvýšenie kontroly vykonávanej činnosti.</w:t>
      </w:r>
    </w:p>
    <w:p w:rsidR="00B05999" w:rsidRPr="003E777D" w:rsidRDefault="00B05999" w:rsidP="00542D68">
      <w:pPr>
        <w:tabs>
          <w:tab w:val="left" w:pos="1515"/>
        </w:tabs>
        <w:ind w:firstLine="567"/>
      </w:pPr>
      <w:r>
        <w:t xml:space="preserve">Základom dobrého fungovania verejnej správy je jej efektívny a profesionálny výkon, ale aj dobre fungujúca legislatíva a kontrolná činnosť. </w:t>
      </w:r>
    </w:p>
    <w:p w:rsidR="00932F46" w:rsidRPr="00932F46" w:rsidRDefault="003E777D" w:rsidP="004050FB">
      <w:pPr>
        <w:pStyle w:val="Nzov"/>
      </w:pPr>
      <w:bookmarkStart w:id="51" w:name="_Toc261690509"/>
      <w:r>
        <w:lastRenderedPageBreak/>
        <w:t>Použitá literatúra</w:t>
      </w:r>
      <w:bookmarkEnd w:id="51"/>
    </w:p>
    <w:p w:rsidR="00F31594" w:rsidRDefault="00F31594" w:rsidP="00932F46">
      <w:pPr>
        <w:pStyle w:val="Odsekzoznamu"/>
        <w:numPr>
          <w:ilvl w:val="0"/>
          <w:numId w:val="42"/>
        </w:numPr>
        <w:spacing w:before="0"/>
        <w:ind w:left="567" w:hanging="567"/>
      </w:pPr>
      <w:r w:rsidRPr="00580687">
        <w:t>BEŇOVÁ, Elena – CIBÁKOVÁ, Viera – PLAVČAN, Peter</w:t>
      </w:r>
      <w:r>
        <w:t xml:space="preserve">. 2005. Úvod do teórie verejného sektora. 1.vydanie. Bratislava : Merkury, 2005. 145 s. </w:t>
      </w:r>
      <w:r w:rsidRPr="00C617C5">
        <w:t>ISBN 80-89143-24-5</w:t>
      </w:r>
    </w:p>
    <w:p w:rsidR="00F31594" w:rsidRDefault="00F31594" w:rsidP="00932F46">
      <w:pPr>
        <w:pStyle w:val="Odsekzoznamu"/>
        <w:numPr>
          <w:ilvl w:val="0"/>
          <w:numId w:val="42"/>
        </w:numPr>
        <w:spacing w:before="0"/>
        <w:ind w:left="567" w:hanging="567"/>
      </w:pPr>
      <w:r w:rsidRPr="001B75F6">
        <w:t>BERČÍKOVÁ, Zuzana – BERČÍK, Peter – BÚŠIK, Jozef</w:t>
      </w:r>
      <w:r>
        <w:t xml:space="preserve">. 2008. Organizácia a výkon štátnej správy v Slovenskej republike. 2.vydanie. Bratislava: </w:t>
      </w:r>
      <w:r w:rsidRPr="001B75F6">
        <w:t>Ministerstvo vnútra Slovenskej republiky, sekcia verejnej správy</w:t>
      </w:r>
      <w:r>
        <w:t xml:space="preserve">, 2008. 538 s. </w:t>
      </w:r>
      <w:r w:rsidRPr="00FD02A4">
        <w:t>Dostupné</w:t>
      </w:r>
      <w:r>
        <w:t xml:space="preserve"> na: </w:t>
      </w:r>
      <w:r w:rsidRPr="001B75F6">
        <w:rPr>
          <w:rFonts w:eastAsiaTheme="majorEastAsia"/>
        </w:rPr>
        <w:t>http://www.minv.sk/?organizacia-a-vykon-statnej-spravy-v-slovenskej-republike-2-vydanie</w:t>
      </w:r>
    </w:p>
    <w:p w:rsidR="00F31594" w:rsidRDefault="00F31594" w:rsidP="00932F46">
      <w:pPr>
        <w:pStyle w:val="Odsekzoznamu"/>
        <w:numPr>
          <w:ilvl w:val="0"/>
          <w:numId w:val="42"/>
        </w:numPr>
        <w:spacing w:before="0"/>
        <w:ind w:left="567" w:hanging="567"/>
      </w:pPr>
      <w:r>
        <w:t>BOCKOVÁ, Anna. 2004. Náuka o spoločnosti. 3.vydanie. Bratislava: Slovenské pedagogické nakladateľstvo, 2004. 377 s. ISBN: 80-10-00388-3</w:t>
      </w:r>
    </w:p>
    <w:p w:rsidR="00F31594" w:rsidRDefault="00F31594" w:rsidP="00932F46">
      <w:pPr>
        <w:pStyle w:val="Odsekzoznamu"/>
        <w:numPr>
          <w:ilvl w:val="0"/>
          <w:numId w:val="42"/>
        </w:numPr>
        <w:spacing w:before="0"/>
        <w:ind w:left="567" w:hanging="567"/>
      </w:pPr>
      <w:r w:rsidRPr="00580687">
        <w:t>ČEČOT, Vladimír – ŠKULTÉTY, Peter</w:t>
      </w:r>
      <w:r>
        <w:t>. 2006. Potrebujeme jednoduchosť a účelnosť. Doterajšia organizačná štruktúra verejnej správy nezodpovedá moderným požiadavkám. In Verejná správa, roč. 61, 2006, č. 25-26, s. 12-13. ISSN 1335-7883</w:t>
      </w:r>
    </w:p>
    <w:p w:rsidR="00F31594" w:rsidRDefault="00F31594" w:rsidP="00932F46">
      <w:pPr>
        <w:pStyle w:val="Odsekzoznamu"/>
        <w:numPr>
          <w:ilvl w:val="0"/>
          <w:numId w:val="42"/>
        </w:numPr>
        <w:spacing w:before="0"/>
        <w:ind w:left="567" w:hanging="567"/>
      </w:pPr>
      <w:r>
        <w:t xml:space="preserve">GÁFRIKOVÁ, Oľga a kol..2006. Dobrý deň, samospráva! 2006-2010. 1.vydanie. Žilina: ZMOS, 2006. 120 s. </w:t>
      </w:r>
    </w:p>
    <w:p w:rsidR="00F31594" w:rsidRDefault="00F31594" w:rsidP="00932F46">
      <w:pPr>
        <w:pStyle w:val="Odsekzoznamu"/>
        <w:numPr>
          <w:ilvl w:val="0"/>
          <w:numId w:val="42"/>
        </w:numPr>
        <w:spacing w:before="0"/>
        <w:ind w:left="567" w:hanging="567"/>
      </w:pPr>
      <w:r>
        <w:t xml:space="preserve">GRELL, Michal – KVIETKOVÁ, Anna. 2005. Niektoré aspekty rozhodovacieho procesu vo verejnej správe. In Manažment v teórii a praxi </w:t>
      </w:r>
      <w:r>
        <w:rPr>
          <w:lang w:val="en-US"/>
        </w:rPr>
        <w:t xml:space="preserve">[online], roč.1, 2005, č.2, s.32-41 [cit. 2009-11-22]. </w:t>
      </w:r>
      <w:r w:rsidRPr="00FD02A4">
        <w:t>Dostupné</w:t>
      </w:r>
      <w:r>
        <w:t xml:space="preserve"> na: </w:t>
      </w:r>
      <w:r w:rsidRPr="00FD02A4">
        <w:t>http://casopisy.euke.sk/mtp/clanky/2-2005/grell.pdf.  ISSN 1336-7137</w:t>
      </w:r>
    </w:p>
    <w:p w:rsidR="00F31594" w:rsidRDefault="00F31594" w:rsidP="00932F46">
      <w:pPr>
        <w:pStyle w:val="Odsekzoznamu"/>
        <w:numPr>
          <w:ilvl w:val="0"/>
          <w:numId w:val="42"/>
        </w:numPr>
        <w:spacing w:before="0"/>
        <w:ind w:left="567" w:hanging="567"/>
      </w:pPr>
      <w:r>
        <w:t>HAMALOVÁ, Marta a kol.. 1995. Ekonomika miest a obcí. 1.vydanie. Bratislava: Ekonomická univerzita v Bratislave, 1995. 158 s. ISBN: 80-225-0610-9</w:t>
      </w:r>
    </w:p>
    <w:p w:rsidR="00F31594" w:rsidRDefault="00F31594" w:rsidP="00932F46">
      <w:pPr>
        <w:pStyle w:val="Odsekzoznamu"/>
        <w:numPr>
          <w:ilvl w:val="0"/>
          <w:numId w:val="42"/>
        </w:numPr>
        <w:spacing w:before="0"/>
        <w:ind w:left="567" w:hanging="567"/>
      </w:pPr>
      <w:r w:rsidRPr="001B75F6">
        <w:t>CHLEBOVCOVÁ, Helena – LORENCOVÁ, Silvia</w:t>
      </w:r>
      <w:r>
        <w:t>. 2005. Postavenie obecnej samosprávy v systéme verejnej správy na Slovensku. 1.vydanie. Bratislava: ŠEVT, 2005. 91 s. ISBN 80-967908-4-6</w:t>
      </w:r>
    </w:p>
    <w:p w:rsidR="00F31594" w:rsidRPr="00E75C60" w:rsidRDefault="00F31594" w:rsidP="00932F46">
      <w:pPr>
        <w:pStyle w:val="Odsekzoznamu"/>
        <w:numPr>
          <w:ilvl w:val="0"/>
          <w:numId w:val="42"/>
        </w:numPr>
        <w:spacing w:before="0"/>
        <w:ind w:left="567" w:hanging="567"/>
      </w:pPr>
      <w:r>
        <w:t xml:space="preserve">JASAŇOVÁ, Katarína. 2007. </w:t>
      </w:r>
      <w:r w:rsidRPr="00E75C60">
        <w:t>Verejná správa v niektorých krajinách Európskej únie</w:t>
      </w:r>
      <w:r>
        <w:t xml:space="preserve">. In </w:t>
      </w:r>
      <w:r w:rsidRPr="00E75C60">
        <w:t>Scientific papers of the University of Pardubice. Series D, Faculty of Economics and Administration</w:t>
      </w:r>
      <w:r>
        <w:t xml:space="preserve"> </w:t>
      </w:r>
      <w:r>
        <w:rPr>
          <w:lang w:val="en-US"/>
        </w:rPr>
        <w:t xml:space="preserve">[online], </w:t>
      </w:r>
      <w:r>
        <w:t xml:space="preserve">B. m. : b. v., </w:t>
      </w:r>
      <w:r>
        <w:rPr>
          <w:lang w:val="en-US"/>
        </w:rPr>
        <w:t xml:space="preserve"> 2007. [cit. 2009-11-22]. </w:t>
      </w:r>
      <w:r w:rsidRPr="008B7CD7">
        <w:t>Dostupné</w:t>
      </w:r>
      <w:r>
        <w:rPr>
          <w:lang w:val="en-US"/>
        </w:rPr>
        <w:t xml:space="preserve"> na: </w:t>
      </w:r>
      <w:r w:rsidRPr="00E75C60">
        <w:rPr>
          <w:lang w:val="en-US"/>
        </w:rPr>
        <w:t>http://hdl.handle.net/10195/32446</w:t>
      </w:r>
    </w:p>
    <w:p w:rsidR="00F31594" w:rsidRPr="007B427C" w:rsidRDefault="00F31594" w:rsidP="007B427C">
      <w:pPr>
        <w:pStyle w:val="Odsekzoznamu"/>
        <w:numPr>
          <w:ilvl w:val="0"/>
          <w:numId w:val="42"/>
        </w:numPr>
        <w:spacing w:before="0"/>
        <w:ind w:left="567" w:hanging="567"/>
        <w:jc w:val="left"/>
      </w:pPr>
      <w:r>
        <w:rPr>
          <w:rFonts w:eastAsiaTheme="majorEastAsia"/>
        </w:rPr>
        <w:t xml:space="preserve">Katastrálny úrad v Žiline. Dostupné na: </w:t>
      </w:r>
      <w:r w:rsidRPr="007B427C">
        <w:rPr>
          <w:rFonts w:eastAsiaTheme="majorEastAsia"/>
        </w:rPr>
        <w:t>http://www.skgeodesy.sk/index.php?www=sp_detail&amp;id=36&amp;navigation_id=36</w:t>
      </w:r>
    </w:p>
    <w:p w:rsidR="00F31594" w:rsidRDefault="00F31594" w:rsidP="00932F46">
      <w:pPr>
        <w:pStyle w:val="Odsekzoznamu"/>
        <w:numPr>
          <w:ilvl w:val="0"/>
          <w:numId w:val="42"/>
        </w:numPr>
        <w:spacing w:before="0"/>
        <w:ind w:left="567" w:hanging="567"/>
      </w:pPr>
      <w:r>
        <w:t xml:space="preserve">KLIMOVSKÝ, Daniel. 2007. Pôsobenie organizačných jednotiek regionálnej úrovne územnej samosprávy v podmienkach SR v občianskej reflexii. In Politologická revue </w:t>
      </w:r>
      <w:r>
        <w:rPr>
          <w:lang w:val="en-US"/>
        </w:rPr>
        <w:lastRenderedPageBreak/>
        <w:t xml:space="preserve">[online], 2007, č. 1-2, s. 58-70 [cit. 2009-11-22]. </w:t>
      </w:r>
      <w:r w:rsidRPr="00FD02A4">
        <w:t>Dostupné</w:t>
      </w:r>
      <w:r>
        <w:t xml:space="preserve"> na: </w:t>
      </w:r>
      <w:r w:rsidRPr="00407287">
        <w:rPr>
          <w:rFonts w:eastAsiaTheme="majorEastAsia"/>
        </w:rPr>
        <w:t>http://www.ucm.sk/revue/2007/1/klimovsky_daniel.pdf</w:t>
      </w:r>
    </w:p>
    <w:p w:rsidR="00F31594" w:rsidRDefault="00F31594" w:rsidP="00932F46">
      <w:pPr>
        <w:pStyle w:val="Odsekzoznamu"/>
        <w:numPr>
          <w:ilvl w:val="0"/>
          <w:numId w:val="42"/>
        </w:numPr>
        <w:spacing w:before="0"/>
        <w:ind w:left="567" w:hanging="567"/>
      </w:pPr>
      <w:r>
        <w:rPr>
          <w:rFonts w:eastAsiaTheme="majorEastAsia"/>
        </w:rPr>
        <w:t xml:space="preserve">Krajský úrad pre cestnú dopravu a pozemné komunikácie. Dostupné na: </w:t>
      </w:r>
      <w:r w:rsidRPr="00207B29">
        <w:rPr>
          <w:rFonts w:eastAsiaTheme="majorEastAsia"/>
        </w:rPr>
        <w:t>http://www.za.kud.gov.sk/</w:t>
      </w:r>
    </w:p>
    <w:p w:rsidR="00F31594" w:rsidRPr="00207B29" w:rsidRDefault="00F31594" w:rsidP="00932F46">
      <w:pPr>
        <w:pStyle w:val="Odsekzoznamu"/>
        <w:numPr>
          <w:ilvl w:val="0"/>
          <w:numId w:val="42"/>
        </w:numPr>
        <w:spacing w:before="0"/>
        <w:ind w:left="567" w:hanging="567"/>
      </w:pPr>
      <w:r>
        <w:rPr>
          <w:rFonts w:eastAsiaTheme="majorEastAsia"/>
        </w:rPr>
        <w:t xml:space="preserve">Krajský úrad životného prostredia Žilina. Dostupné na: </w:t>
      </w:r>
      <w:r w:rsidRPr="00207B29">
        <w:rPr>
          <w:rFonts w:eastAsiaTheme="majorEastAsia"/>
        </w:rPr>
        <w:t>http://www.za.kuzp.sk/</w:t>
      </w:r>
    </w:p>
    <w:p w:rsidR="00F31594" w:rsidRDefault="00F31594" w:rsidP="00932F46">
      <w:pPr>
        <w:pStyle w:val="Odsekzoznamu"/>
        <w:numPr>
          <w:ilvl w:val="0"/>
          <w:numId w:val="42"/>
        </w:numPr>
        <w:spacing w:before="0"/>
        <w:ind w:left="567" w:hanging="567"/>
      </w:pPr>
      <w:r w:rsidRPr="00580687">
        <w:t>LINEK, Lukáš – TRNKA, Daniel</w:t>
      </w:r>
      <w:r>
        <w:t xml:space="preserve">. 2005. </w:t>
      </w:r>
      <w:r w:rsidRPr="00580687">
        <w:t>Nové způsoby vládnutí a proměna vztahu veřejné správy a</w:t>
      </w:r>
      <w:r>
        <w:t> </w:t>
      </w:r>
      <w:r w:rsidRPr="00580687">
        <w:t>občanů</w:t>
      </w:r>
      <w:r>
        <w:t xml:space="preserve">. </w:t>
      </w:r>
      <w:r>
        <w:rPr>
          <w:lang w:val="en-US"/>
        </w:rPr>
        <w:t xml:space="preserve">[online], 2005. [cit. 2009-11-22]. </w:t>
      </w:r>
      <w:r w:rsidRPr="00FD02A4">
        <w:t>Dostupné</w:t>
      </w:r>
      <w:r>
        <w:t xml:space="preserve"> na: </w:t>
      </w:r>
      <w:r w:rsidRPr="00580687">
        <w:t>www.soc.cas.cz/download/113/Linek_Trnka_slon.pdf</w:t>
      </w:r>
    </w:p>
    <w:p w:rsidR="00F31594" w:rsidRDefault="00F31594" w:rsidP="00932F46">
      <w:pPr>
        <w:pStyle w:val="Odsekzoznamu"/>
        <w:numPr>
          <w:ilvl w:val="0"/>
          <w:numId w:val="42"/>
        </w:numPr>
        <w:spacing w:before="0"/>
        <w:ind w:left="567" w:hanging="567"/>
      </w:pPr>
      <w:r>
        <w:t>MACHAJOVÁ, Jozefína. 2007. Všeobecné správne právo. 1.vydanie. Žilina: Poradca podnikateľa, 2007. 504 s. ISBN: 978-80-88931-71-3</w:t>
      </w:r>
    </w:p>
    <w:p w:rsidR="00F31594" w:rsidRPr="00E3239C" w:rsidRDefault="00F31594" w:rsidP="00932F46">
      <w:pPr>
        <w:pStyle w:val="Odsekzoznamu"/>
        <w:numPr>
          <w:ilvl w:val="0"/>
          <w:numId w:val="42"/>
        </w:numPr>
        <w:spacing w:before="0"/>
        <w:ind w:left="567" w:hanging="567"/>
      </w:pPr>
      <w:r w:rsidRPr="007E7160">
        <w:t>MALÍKOVÁ, Ľudmila</w:t>
      </w:r>
      <w:r>
        <w:t xml:space="preserve">. 1997. Reforma miestnej verejnej správy na Slovensku, problémy a perspektívy. In Politologická revue </w:t>
      </w:r>
      <w:r>
        <w:rPr>
          <w:lang w:val="en-US"/>
        </w:rPr>
        <w:t>[online]</w:t>
      </w:r>
      <w:r>
        <w:t xml:space="preserve">, 1997, č.1, s. 42-58. </w:t>
      </w:r>
      <w:r>
        <w:rPr>
          <w:lang w:val="en-US"/>
        </w:rPr>
        <w:t xml:space="preserve">[cit. 2009-11-22]. </w:t>
      </w:r>
      <w:r w:rsidRPr="00FD02A4">
        <w:t>Dostupné</w:t>
      </w:r>
      <w:r>
        <w:t xml:space="preserve"> na: </w:t>
      </w:r>
      <w:r w:rsidRPr="00E3239C">
        <w:rPr>
          <w:rFonts w:eastAsiaTheme="majorEastAsia"/>
        </w:rPr>
        <w:t>http://www.sopr.cz/politologicka_revue/Politologie%201997-1%20-%2003c%20-%20Studie%20-%20Reforma%20mistnej%20verejnej%20spravy%20na%20Slovensku.pdf</w:t>
      </w:r>
    </w:p>
    <w:p w:rsidR="00F31594" w:rsidRDefault="00F31594" w:rsidP="00932F46">
      <w:pPr>
        <w:pStyle w:val="Odsekzoznamu"/>
        <w:numPr>
          <w:ilvl w:val="0"/>
          <w:numId w:val="42"/>
        </w:numPr>
        <w:spacing w:before="0"/>
        <w:ind w:left="567" w:hanging="567"/>
      </w:pPr>
      <w:r w:rsidRPr="001B75F6">
        <w:t>MARIŠOVÁ, Eleonóra – ILKOVÁ, Zuzana – BELICOVÁ, Jana</w:t>
      </w:r>
      <w:r>
        <w:t>. 2002. Správne právo hmotné a procesné. 1.vydanie. Nitra: Vydavateľstvo SPU, 2002. 155 s. ISBN 80-8067-127-4</w:t>
      </w:r>
    </w:p>
    <w:p w:rsidR="00F31594" w:rsidRPr="007E7160" w:rsidRDefault="00F31594" w:rsidP="007B427C">
      <w:pPr>
        <w:pStyle w:val="Odsekzoznamu"/>
        <w:numPr>
          <w:ilvl w:val="0"/>
          <w:numId w:val="42"/>
        </w:numPr>
        <w:spacing w:before="0"/>
        <w:ind w:left="567" w:hanging="567"/>
      </w:pPr>
      <w:r>
        <w:t xml:space="preserve">MARIŠOVÁ, Eleonóra. 2004. </w:t>
      </w:r>
      <w:r w:rsidRPr="007E7160">
        <w:t>Kompetencie samosprávy v SR po reforme verejnej správy</w:t>
      </w:r>
      <w:r>
        <w:t xml:space="preserve">. </w:t>
      </w:r>
      <w:r w:rsidRPr="007E7160">
        <w:t xml:space="preserve">K aktuálnym otázkam v oblasti legislatívy, výživy ľudu, marketingu, manažmentu a informačných systémov [elektronický zdroj] : zborník prác z vedeckého seminára, Modra, 10. december 2004. - Nitra : Slovenská poľnohospodárska univerzita, 2004. </w:t>
      </w:r>
      <w:r>
        <w:t>s</w:t>
      </w:r>
      <w:r w:rsidRPr="007E7160">
        <w:t>. 45-49</w:t>
      </w:r>
      <w:r>
        <w:t xml:space="preserve">. </w:t>
      </w:r>
      <w:r>
        <w:rPr>
          <w:lang w:val="en-US"/>
        </w:rPr>
        <w:t xml:space="preserve">[cit. 2009-11-22]. </w:t>
      </w:r>
      <w:r w:rsidRPr="008B7CD7">
        <w:t>Dostupné</w:t>
      </w:r>
      <w:r>
        <w:rPr>
          <w:lang w:val="en-US"/>
        </w:rPr>
        <w:t xml:space="preserve"> na: </w:t>
      </w:r>
      <w:r w:rsidRPr="007E7160">
        <w:rPr>
          <w:lang w:val="en-US"/>
        </w:rPr>
        <w:t>http://www.slpk.sk/eldo/aktualne_otazky_legislativy_modra04/marisova.pdf</w:t>
      </w:r>
    </w:p>
    <w:p w:rsidR="00F31594" w:rsidRDefault="00F31594" w:rsidP="00932F46">
      <w:pPr>
        <w:pStyle w:val="Odsekzoznamu"/>
        <w:numPr>
          <w:ilvl w:val="0"/>
          <w:numId w:val="42"/>
        </w:numPr>
        <w:spacing w:before="0"/>
        <w:ind w:left="567" w:hanging="567"/>
      </w:pPr>
      <w:r>
        <w:t xml:space="preserve">NIŽŇANSKÝ, Viktor. 2004. Stratégia decentralizácie štátu- šanca pre regionálny a miestny rozvoj. </w:t>
      </w:r>
      <w:r w:rsidRPr="008B7CD7">
        <w:t xml:space="preserve">In Regióny - vidiek - životné prostredie 2004 [elektronický zdroj] : zborník príspevkov z medzinárodnej vedeckej konferencie, Nitra, 11.-12. november 2004. - Nitra : Slovenská poľnohospodárska univerzita, 2004. </w:t>
      </w:r>
      <w:r>
        <w:rPr>
          <w:lang w:val="en-US"/>
        </w:rPr>
        <w:t xml:space="preserve">[cit. 2009-11-22]. </w:t>
      </w:r>
      <w:r w:rsidRPr="008B7CD7">
        <w:t>Dostupné</w:t>
      </w:r>
      <w:r>
        <w:rPr>
          <w:lang w:val="en-US"/>
        </w:rPr>
        <w:t xml:space="preserve"> na: </w:t>
      </w:r>
      <w:hyperlink r:id="rId18" w:history="1">
        <w:r w:rsidRPr="00EC49CC">
          <w:rPr>
            <w:rStyle w:val="Hypertextovprepojenie"/>
            <w:color w:val="auto"/>
            <w:u w:val="none"/>
            <w:lang w:val="en-US"/>
          </w:rPr>
          <w:t>http://www.slpk.sk/eldo/regiony_vidiek_zivprostredie2004/niznansky.doc</w:t>
        </w:r>
      </w:hyperlink>
    </w:p>
    <w:p w:rsidR="00F31594" w:rsidRPr="00EC49CC" w:rsidRDefault="00F31594" w:rsidP="00932F46">
      <w:pPr>
        <w:pStyle w:val="Odsekzoznamu"/>
        <w:numPr>
          <w:ilvl w:val="0"/>
          <w:numId w:val="42"/>
        </w:numPr>
        <w:spacing w:before="0"/>
        <w:ind w:left="567" w:hanging="567"/>
      </w:pPr>
      <w:r>
        <w:t>NOVOTNÍKOVÁ, Andrea. 2009. Kompetencie a rozhodovací proces vo vybraných orgánoch štátnej správy v SR: diplomová práca. Nitra: SPU, 2009. 82 s.</w:t>
      </w:r>
    </w:p>
    <w:p w:rsidR="00F31594" w:rsidRDefault="00F31594" w:rsidP="00932F46">
      <w:pPr>
        <w:pStyle w:val="Odsekzoznamu"/>
        <w:numPr>
          <w:ilvl w:val="0"/>
          <w:numId w:val="42"/>
        </w:numPr>
        <w:spacing w:before="0"/>
        <w:ind w:left="567" w:hanging="567"/>
      </w:pPr>
      <w:r>
        <w:t>POSLUCH, Marián – CIBULKA, Ľubor. 2003. Štátne právo Slovenskej republiky. 1.vydanie. Šamorín: Heuréka, 2003. 334 s. ISBN: 80-89112-07-8</w:t>
      </w:r>
    </w:p>
    <w:p w:rsidR="00F31594" w:rsidRDefault="00F31594" w:rsidP="00932F46">
      <w:pPr>
        <w:pStyle w:val="Odsekzoznamu"/>
        <w:numPr>
          <w:ilvl w:val="0"/>
          <w:numId w:val="42"/>
        </w:numPr>
        <w:spacing w:before="0"/>
        <w:ind w:left="567" w:hanging="567"/>
      </w:pPr>
      <w:r>
        <w:lastRenderedPageBreak/>
        <w:t>POSLUCH, Marián – CIBULKA, Ľubor. 2006. Štátne právo Slovenskej republiky. 2.vydanie. Šamorín: Heuréka, 2006. 335 s. ISBN: 80-89112-31-0</w:t>
      </w:r>
    </w:p>
    <w:p w:rsidR="00F31594" w:rsidRPr="007E7160" w:rsidRDefault="00F31594" w:rsidP="00932F46">
      <w:pPr>
        <w:pStyle w:val="Odsekzoznamu"/>
        <w:numPr>
          <w:ilvl w:val="0"/>
          <w:numId w:val="42"/>
        </w:numPr>
        <w:spacing w:before="0"/>
        <w:ind w:left="567" w:hanging="567"/>
      </w:pPr>
      <w:r w:rsidRPr="007E7160">
        <w:t>REPKOVÁ, Vladimíra – MALÁRIK, Miroslav</w:t>
      </w:r>
      <w:r>
        <w:t xml:space="preserve">. 2006. </w:t>
      </w:r>
      <w:r w:rsidRPr="007E7160">
        <w:t>Komparácia systémov financovanie územnej samosprávy vybraných krajín EÚ</w:t>
      </w:r>
      <w:r>
        <w:t xml:space="preserve">. </w:t>
      </w:r>
      <w:r w:rsidRPr="007E7160">
        <w:t>Regionalistické perspektívy 2006 [elektronický zdroj] : vedecká a pedagogická konferencia s medzinárodnou účasťou,</w:t>
      </w:r>
      <w:r>
        <w:t xml:space="preserve"> 2.-3. február 2006, Lučenec. </w:t>
      </w:r>
      <w:r w:rsidRPr="007E7160">
        <w:t xml:space="preserve">Nitra : Slovenská poľnohospodárska univerzita, 2006. </w:t>
      </w:r>
      <w:r>
        <w:t>s</w:t>
      </w:r>
      <w:r w:rsidRPr="007E7160">
        <w:t>.118-125</w:t>
      </w:r>
      <w:r>
        <w:t xml:space="preserve">. </w:t>
      </w:r>
      <w:r>
        <w:rPr>
          <w:lang w:val="en-US"/>
        </w:rPr>
        <w:t xml:space="preserve">[cit. 2009-11-22]. </w:t>
      </w:r>
      <w:r w:rsidRPr="008B7CD7">
        <w:t>Dostupné</w:t>
      </w:r>
      <w:r>
        <w:rPr>
          <w:lang w:val="en-US"/>
        </w:rPr>
        <w:t xml:space="preserve"> na: </w:t>
      </w:r>
      <w:r w:rsidRPr="007E7160">
        <w:rPr>
          <w:lang w:val="en-US"/>
        </w:rPr>
        <w:t>www.slpk.sk/eldo/2007/007_07/repkova.pdfhttp://www.slpk.sk/eldo/2007/007_07/repkova_priloha.pdf</w:t>
      </w:r>
    </w:p>
    <w:p w:rsidR="00F31594" w:rsidRPr="00580687" w:rsidRDefault="00F31594" w:rsidP="00932F46">
      <w:pPr>
        <w:pStyle w:val="Odsekzoznamu"/>
        <w:numPr>
          <w:ilvl w:val="0"/>
          <w:numId w:val="42"/>
        </w:numPr>
        <w:spacing w:before="0"/>
        <w:ind w:left="567" w:hanging="567"/>
      </w:pPr>
      <w:r w:rsidRPr="00580687">
        <w:t>SKYBA, Radovan</w:t>
      </w:r>
      <w:r>
        <w:t xml:space="preserve">. 2004. </w:t>
      </w:r>
      <w:r w:rsidRPr="00580687">
        <w:t>Cesta k dezintegrácii vo verejnej správe na Slovensku</w:t>
      </w:r>
      <w:r>
        <w:t xml:space="preserve">. </w:t>
      </w:r>
      <w:r w:rsidRPr="00580687">
        <w:t>Regióny - vidiek - životné prostredie 2004 [elektronický zdroj] : zborník príspevkov z medzinárodnej vedeckej konferencie, Nitra, 11.-12. november 2004. - Nitra : Slovenská poľnohospodárska univerzita, 2004.</w:t>
      </w:r>
      <w:r>
        <w:t xml:space="preserve"> </w:t>
      </w:r>
      <w:r>
        <w:rPr>
          <w:lang w:val="en-US"/>
        </w:rPr>
        <w:t xml:space="preserve">[cit. 2009-11-22]. </w:t>
      </w:r>
      <w:r w:rsidRPr="008B7CD7">
        <w:t>Dostupné</w:t>
      </w:r>
      <w:r>
        <w:rPr>
          <w:lang w:val="en-US"/>
        </w:rPr>
        <w:t xml:space="preserve"> na: </w:t>
      </w:r>
      <w:r w:rsidRPr="00580687">
        <w:rPr>
          <w:lang w:val="en-US"/>
        </w:rPr>
        <w:t>http://www.slpk.sk/eldo/regiony_vidiek_zivprostredie2004/skyba.doc</w:t>
      </w:r>
    </w:p>
    <w:p w:rsidR="00F31594" w:rsidRPr="005A6443" w:rsidRDefault="00F31594" w:rsidP="005A6443">
      <w:pPr>
        <w:pStyle w:val="Odsekzoznamu"/>
        <w:spacing w:before="0"/>
        <w:ind w:left="567"/>
      </w:pPr>
      <w:r w:rsidRPr="00256E76">
        <w:t>správy v SR: Kompetencie v</w:t>
      </w:r>
      <w:r>
        <w:t> </w:t>
      </w:r>
      <w:r w:rsidRPr="00256E76">
        <w:t>realite</w:t>
      </w:r>
      <w:r>
        <w:t xml:space="preserve">. </w:t>
      </w:r>
      <w:r w:rsidRPr="00256E76">
        <w:t>Regióny - v</w:t>
      </w:r>
      <w:r>
        <w:t xml:space="preserve">idiek - životné prostredie 2004 </w:t>
      </w:r>
      <w:r w:rsidRPr="00256E76">
        <w:t>[elektronický zdroj] : zborník príspevkov z medzinárodnej vedeckej konferencie, Nitra, 11.-12. november 2004. - Nitra : Slovenská poľnohospodárska univerzita, 2004.</w:t>
      </w:r>
      <w:r>
        <w:t xml:space="preserve"> </w:t>
      </w:r>
      <w:r w:rsidRPr="005A6443">
        <w:rPr>
          <w:lang w:val="en-US"/>
        </w:rPr>
        <w:t xml:space="preserve">[cit. </w:t>
      </w:r>
      <w:r>
        <w:rPr>
          <w:lang w:val="en-US"/>
        </w:rPr>
        <w:t xml:space="preserve">2009-11-22]. </w:t>
      </w:r>
      <w:r w:rsidRPr="008B7CD7">
        <w:t>Dostupné</w:t>
      </w:r>
      <w:r w:rsidRPr="005A6443">
        <w:rPr>
          <w:lang w:val="en-US"/>
        </w:rPr>
        <w:t xml:space="preserve"> na: http://www.slpk.sk/eldo/regiony_vidiek_zivprostredie2004/zarska.doc</w:t>
      </w:r>
    </w:p>
    <w:p w:rsidR="00F31594" w:rsidRDefault="00F31594" w:rsidP="00932F46">
      <w:pPr>
        <w:pStyle w:val="Odsekzoznamu"/>
        <w:numPr>
          <w:ilvl w:val="0"/>
          <w:numId w:val="42"/>
        </w:numPr>
        <w:spacing w:before="0"/>
        <w:ind w:left="567" w:hanging="567"/>
      </w:pPr>
      <w:r>
        <w:t>ŠIMÁK, Ladislav. 2001. Krízový manažment vo verejnej správe. 2.vydanie. Žilina: ŽU v Žiline, 2001. 243 s. ISBN: 80-88829-13-5</w:t>
      </w:r>
    </w:p>
    <w:p w:rsidR="00F31594" w:rsidRDefault="00F31594" w:rsidP="00932F46">
      <w:pPr>
        <w:pStyle w:val="Odsekzoznamu"/>
        <w:numPr>
          <w:ilvl w:val="0"/>
          <w:numId w:val="42"/>
        </w:numPr>
        <w:spacing w:before="0"/>
        <w:ind w:left="567" w:hanging="567"/>
      </w:pPr>
      <w:r>
        <w:t xml:space="preserve">ŠKULTÉTY, Peter a kol.. 2006. Správne právo hmotné: všeobecná časť. Dotlač 1.vydanie. Bratislava: Univerzita Komenského, Právnická fakulta, 2006. 221 s. ISBN: </w:t>
      </w:r>
      <w:r w:rsidRPr="00580687">
        <w:t>80-7160-205-1</w:t>
      </w:r>
    </w:p>
    <w:p w:rsidR="00F31594" w:rsidRDefault="00F31594" w:rsidP="00932F46">
      <w:pPr>
        <w:pStyle w:val="Odsekzoznamu"/>
        <w:numPr>
          <w:ilvl w:val="0"/>
          <w:numId w:val="42"/>
        </w:numPr>
        <w:spacing w:before="0"/>
        <w:ind w:left="567" w:hanging="567"/>
      </w:pPr>
      <w:r>
        <w:t xml:space="preserve"> ŠKULTÉTY, Peter. 2008. Verejná správa a správne právo. 1.vydanie. Bratislava: Veda, 2008. 204 s. ISBN: 978-80-224-1023-6</w:t>
      </w:r>
    </w:p>
    <w:p w:rsidR="00F31594" w:rsidRDefault="00F31594" w:rsidP="00932F46">
      <w:pPr>
        <w:pStyle w:val="Odsekzoznamu"/>
        <w:numPr>
          <w:ilvl w:val="0"/>
          <w:numId w:val="42"/>
        </w:numPr>
        <w:spacing w:before="0"/>
        <w:ind w:left="567" w:hanging="567"/>
      </w:pPr>
      <w:r>
        <w:t>ŠTOFKO, Stanislav. 2001. Verejná správa. 1.vydanie. Žilina: ŽU v Žiline, 2001. 90 s. ISBN: 80-7100-912-1</w:t>
      </w:r>
    </w:p>
    <w:p w:rsidR="00F31594" w:rsidRDefault="00F31594" w:rsidP="00932F46">
      <w:pPr>
        <w:pStyle w:val="Odsekzoznamu"/>
        <w:numPr>
          <w:ilvl w:val="0"/>
          <w:numId w:val="42"/>
        </w:numPr>
        <w:spacing w:before="0"/>
        <w:ind w:left="567" w:hanging="567"/>
      </w:pPr>
      <w:r w:rsidRPr="00580687">
        <w:t>TÓTHOVÁ, Katarína</w:t>
      </w:r>
      <w:r>
        <w:t xml:space="preserve">. 2009. Správna definícia správneho orgánu. In Verejná správa </w:t>
      </w:r>
      <w:r>
        <w:rPr>
          <w:lang w:val="en-US"/>
        </w:rPr>
        <w:t xml:space="preserve">[online], 2009, č.18. [cit. 2009-11-22]. </w:t>
      </w:r>
      <w:r w:rsidRPr="00FD02A4">
        <w:t>Dostupné</w:t>
      </w:r>
      <w:r>
        <w:t xml:space="preserve"> na: </w:t>
      </w:r>
      <w:r w:rsidRPr="00580687">
        <w:rPr>
          <w:rFonts w:eastAsiaTheme="majorEastAsia"/>
        </w:rPr>
        <w:t>http://www.e-obce.sk/clanky/1156.html</w:t>
      </w:r>
    </w:p>
    <w:p w:rsidR="00F31594" w:rsidRDefault="00F31594" w:rsidP="00932F46">
      <w:pPr>
        <w:pStyle w:val="Odsekzoznamu"/>
        <w:numPr>
          <w:ilvl w:val="0"/>
          <w:numId w:val="42"/>
        </w:numPr>
        <w:spacing w:before="0"/>
        <w:ind w:left="567" w:hanging="567"/>
      </w:pPr>
      <w:r>
        <w:t>URBANČOK, Martin. 2003. Vyššia efektívnosť štátnych orgánov. In Verejná správa, roč. 58, 2003, č.20. s. 12-13. ISSN 1335-7883</w:t>
      </w:r>
    </w:p>
    <w:p w:rsidR="00F31594" w:rsidRDefault="00F31594" w:rsidP="00932F46">
      <w:pPr>
        <w:pStyle w:val="Odsekzoznamu"/>
        <w:numPr>
          <w:ilvl w:val="0"/>
          <w:numId w:val="42"/>
        </w:numPr>
        <w:spacing w:before="0"/>
        <w:ind w:left="567" w:hanging="567"/>
      </w:pPr>
      <w:r>
        <w:lastRenderedPageBreak/>
        <w:t xml:space="preserve">VELŠIC, Marián. 2001. Reforma verejnej správy nie je ľuďom ľahostajná. In denník SME </w:t>
      </w:r>
      <w:r>
        <w:rPr>
          <w:lang w:val="en-US"/>
        </w:rPr>
        <w:t xml:space="preserve">[online] </w:t>
      </w:r>
      <w:r>
        <w:t xml:space="preserve">11.6.2001, </w:t>
      </w:r>
      <w:r>
        <w:rPr>
          <w:lang w:val="en-US"/>
        </w:rPr>
        <w:t xml:space="preserve">[cit. 2009-11-22]. </w:t>
      </w:r>
      <w:r w:rsidRPr="00FD02A4">
        <w:t>Dostupné</w:t>
      </w:r>
      <w:r>
        <w:t xml:space="preserve"> na: </w:t>
      </w:r>
      <w:r w:rsidRPr="0031280C">
        <w:rPr>
          <w:rFonts w:eastAsiaTheme="majorEastAsia"/>
        </w:rPr>
        <w:t>http://www.ivo.sk/buxus/docs/vyskum/subor/produkt_4083.pdf</w:t>
      </w:r>
    </w:p>
    <w:p w:rsidR="00F31594" w:rsidRPr="00EC49CC" w:rsidRDefault="00F31594" w:rsidP="00932F46">
      <w:pPr>
        <w:pStyle w:val="Odsekzoznamu"/>
        <w:numPr>
          <w:ilvl w:val="0"/>
          <w:numId w:val="42"/>
        </w:numPr>
        <w:spacing w:before="0"/>
        <w:ind w:left="567" w:hanging="567"/>
      </w:pPr>
      <w:r w:rsidRPr="00EC49CC">
        <w:t>WAŁASZEK, Monika</w:t>
      </w:r>
      <w:r>
        <w:t xml:space="preserve">. 2004. </w:t>
      </w:r>
      <w:r w:rsidRPr="00EC49CC">
        <w:t>Management in public administration</w:t>
      </w:r>
      <w:r>
        <w:t xml:space="preserve">. In </w:t>
      </w:r>
      <w:r w:rsidRPr="00EC49CC">
        <w:t>Mladá veda 2004 [elektronický zdroj] : "Spoločne v Európe, spoločne pre Európu" : medzinárodná vedecká konferencia mladých vedeckých pracovníkov a</w:t>
      </w:r>
      <w:r>
        <w:t> </w:t>
      </w:r>
      <w:r w:rsidRPr="00EC49CC">
        <w:t>dok</w:t>
      </w:r>
      <w:r>
        <w:t xml:space="preserve">torandov, 9. – 11. december 2004. </w:t>
      </w:r>
      <w:r w:rsidRPr="00EC49CC">
        <w:t>Račková dolina. - Nitra : Slovenská poľ</w:t>
      </w:r>
      <w:r>
        <w:t>nohospodárska univerzita, 2004, s</w:t>
      </w:r>
      <w:r w:rsidRPr="00EC49CC">
        <w:t>. 822-827</w:t>
      </w:r>
      <w:r>
        <w:t xml:space="preserve">. </w:t>
      </w:r>
      <w:r>
        <w:rPr>
          <w:lang w:val="en-US"/>
        </w:rPr>
        <w:t xml:space="preserve">[cit. 2009-11-22]. </w:t>
      </w:r>
      <w:r w:rsidRPr="008B7CD7">
        <w:t>Dostupné</w:t>
      </w:r>
      <w:r>
        <w:rPr>
          <w:lang w:val="en-US"/>
        </w:rPr>
        <w:t xml:space="preserve"> na: </w:t>
      </w:r>
      <w:r w:rsidRPr="00EC49CC">
        <w:rPr>
          <w:lang w:val="en-US"/>
        </w:rPr>
        <w:t>www.slpk.sk/eldo/2006/001_06/walaszek.pdf</w:t>
      </w:r>
    </w:p>
    <w:p w:rsidR="00F31594" w:rsidRDefault="00F31594" w:rsidP="00932F46">
      <w:pPr>
        <w:pStyle w:val="Odsekzoznamu"/>
        <w:numPr>
          <w:ilvl w:val="0"/>
          <w:numId w:val="42"/>
        </w:numPr>
        <w:spacing w:before="0"/>
        <w:ind w:left="567" w:hanging="567"/>
      </w:pPr>
      <w:r>
        <w:t>Zákon č. 135/1961 Z.z</w:t>
      </w:r>
      <w:r w:rsidRPr="00E3239C">
        <w:t>. o pozemných komunikáciách v znení neskorších predpisov</w:t>
      </w:r>
    </w:p>
    <w:p w:rsidR="00F31594" w:rsidRDefault="00F31594" w:rsidP="00932F46">
      <w:pPr>
        <w:pStyle w:val="Odsekzoznamu"/>
        <w:numPr>
          <w:ilvl w:val="0"/>
          <w:numId w:val="42"/>
        </w:numPr>
        <w:spacing w:before="0"/>
        <w:ind w:left="567" w:hanging="567"/>
      </w:pPr>
      <w:r>
        <w:t>Zákon č. 15/2005 Z. z. o ochrane voľne žijúcich živočíchov a voľne rastúcich rastlín reguláciou obchodu s nimi a o zmene a doplnení niektorých zákonov</w:t>
      </w:r>
    </w:p>
    <w:p w:rsidR="00F31594" w:rsidRDefault="00F31594" w:rsidP="00932F46">
      <w:pPr>
        <w:pStyle w:val="Odsekzoznamu"/>
        <w:numPr>
          <w:ilvl w:val="0"/>
          <w:numId w:val="42"/>
        </w:numPr>
        <w:spacing w:before="0"/>
        <w:ind w:left="567" w:hanging="567"/>
      </w:pPr>
      <w:r>
        <w:t xml:space="preserve">Zákon č. </w:t>
      </w:r>
      <w:r w:rsidRPr="00DC30FD">
        <w:t>168/1996 Z. z. o cestnej doprave v znení neskorších predpisov</w:t>
      </w:r>
    </w:p>
    <w:p w:rsidR="00F31594" w:rsidRDefault="00F31594" w:rsidP="00D60B67">
      <w:pPr>
        <w:pStyle w:val="Odsekzoznamu"/>
        <w:numPr>
          <w:ilvl w:val="0"/>
          <w:numId w:val="42"/>
        </w:numPr>
        <w:spacing w:before="0"/>
        <w:ind w:left="567" w:hanging="567"/>
      </w:pPr>
      <w:r>
        <w:t xml:space="preserve">Zákon </w:t>
      </w:r>
      <w:r w:rsidRPr="00E173B0">
        <w:t xml:space="preserve">č. 223/2001 Z. z. o odpadoch </w:t>
      </w:r>
      <w:r>
        <w:t xml:space="preserve">a </w:t>
      </w:r>
      <w:r w:rsidRPr="00E173B0">
        <w:t>zákon č. 529/2002 Z. z. o obaloch a o zmene a doplnení niektorých zákonov</w:t>
      </w:r>
    </w:p>
    <w:p w:rsidR="00F31594" w:rsidRDefault="00F31594" w:rsidP="00D60B67">
      <w:pPr>
        <w:pStyle w:val="Odsekzoznamu"/>
        <w:numPr>
          <w:ilvl w:val="0"/>
          <w:numId w:val="42"/>
        </w:numPr>
        <w:spacing w:before="0"/>
        <w:ind w:left="567" w:hanging="567"/>
      </w:pPr>
      <w:r>
        <w:t>Zákon č. 24/2006 Z.z. o posudzovaní vplyvov na životné prostredie o zmene a doplnení niektorých zákonov</w:t>
      </w:r>
    </w:p>
    <w:p w:rsidR="00F31594" w:rsidRDefault="00F31594" w:rsidP="00932F46">
      <w:pPr>
        <w:pStyle w:val="Odsekzoznamu"/>
        <w:numPr>
          <w:ilvl w:val="0"/>
          <w:numId w:val="42"/>
        </w:numPr>
        <w:spacing w:before="0"/>
        <w:ind w:left="567" w:hanging="567"/>
      </w:pPr>
      <w:r>
        <w:t>Zákon č. 255/2001 o katastri nehnuteľností</w:t>
      </w:r>
    </w:p>
    <w:p w:rsidR="00F31594" w:rsidRDefault="00F31594" w:rsidP="00932F46">
      <w:pPr>
        <w:pStyle w:val="Odsekzoznamu"/>
        <w:numPr>
          <w:ilvl w:val="0"/>
          <w:numId w:val="42"/>
        </w:numPr>
        <w:spacing w:before="0"/>
        <w:ind w:left="567" w:hanging="567"/>
      </w:pPr>
      <w:r>
        <w:t>Zákon č. 261/2002 Z.z. o prevencii závažných priemyselných havárií o zmene a doplnení niektorých zákonov</w:t>
      </w:r>
    </w:p>
    <w:p w:rsidR="00F31594" w:rsidRDefault="00F31594" w:rsidP="00932F46">
      <w:pPr>
        <w:pStyle w:val="Odsekzoznamu"/>
        <w:numPr>
          <w:ilvl w:val="0"/>
          <w:numId w:val="42"/>
        </w:numPr>
        <w:spacing w:before="0"/>
        <w:ind w:left="567" w:hanging="567"/>
      </w:pPr>
      <w:r>
        <w:t>Zákon č. 364/2004 Z. z. o vodách a o zmene zákona č. 372/1990 Zb. o priestupkoch v znení neskorších predpisov</w:t>
      </w:r>
    </w:p>
    <w:p w:rsidR="00F31594" w:rsidRDefault="00F31594" w:rsidP="00932F46">
      <w:pPr>
        <w:pStyle w:val="Odsekzoznamu"/>
        <w:numPr>
          <w:ilvl w:val="0"/>
          <w:numId w:val="42"/>
        </w:numPr>
        <w:spacing w:before="0"/>
        <w:ind w:left="567" w:hanging="567"/>
      </w:pPr>
      <w:r>
        <w:t>Zákon č. 442/2002 Z. z. o verejných vodovodoch a verejných kanalizáciách o zmene a doplnení zákona č. 276/2001 Z. z. o regulácii v sieťových odvetviach v znení neskorších predpisov</w:t>
      </w:r>
    </w:p>
    <w:p w:rsidR="00F31594" w:rsidRDefault="00F31594" w:rsidP="00932F46">
      <w:pPr>
        <w:pStyle w:val="Odsekzoznamu"/>
        <w:numPr>
          <w:ilvl w:val="0"/>
          <w:numId w:val="42"/>
        </w:numPr>
        <w:spacing w:before="0"/>
        <w:ind w:left="567" w:hanging="567"/>
      </w:pPr>
      <w:r>
        <w:t xml:space="preserve">Zákon </w:t>
      </w:r>
      <w:r w:rsidRPr="00E87656">
        <w:t>č. 478/2002 Z. z. o ochrane ovzdušia</w:t>
      </w:r>
      <w:r>
        <w:t xml:space="preserve"> znení neskorších predpisov</w:t>
      </w:r>
    </w:p>
    <w:p w:rsidR="00F31594" w:rsidRDefault="00F31594" w:rsidP="00932F46">
      <w:pPr>
        <w:pStyle w:val="Odsekzoznamu"/>
        <w:numPr>
          <w:ilvl w:val="0"/>
          <w:numId w:val="42"/>
        </w:numPr>
        <w:spacing w:before="0"/>
        <w:ind w:left="567" w:hanging="567"/>
      </w:pPr>
      <w:r>
        <w:t xml:space="preserve">Zákon č. </w:t>
      </w:r>
      <w:r w:rsidRPr="006671E9">
        <w:t>525/2003 Z. z. o štátnej správe starostlivosti o životné prostredia a o zmene a doplnení niektorých zákonov</w:t>
      </w:r>
    </w:p>
    <w:p w:rsidR="00F31594" w:rsidRDefault="00F31594" w:rsidP="00932F46">
      <w:pPr>
        <w:pStyle w:val="Odsekzoznamu"/>
        <w:numPr>
          <w:ilvl w:val="0"/>
          <w:numId w:val="42"/>
        </w:numPr>
        <w:spacing w:before="0"/>
        <w:ind w:left="567" w:hanging="567"/>
      </w:pPr>
      <w:r>
        <w:t>Zákon č. 525/2003 Z.z. o štátnej správe starostlivosti o životné prostredie o zmene a doplnení niektorých zákonov v znení neskorších predpisov</w:t>
      </w:r>
    </w:p>
    <w:p w:rsidR="00F31594" w:rsidRDefault="00F31594" w:rsidP="00932F46">
      <w:pPr>
        <w:pStyle w:val="Odsekzoznamu"/>
        <w:numPr>
          <w:ilvl w:val="0"/>
          <w:numId w:val="42"/>
        </w:numPr>
        <w:spacing w:before="0"/>
        <w:ind w:left="567" w:hanging="567"/>
      </w:pPr>
      <w:r>
        <w:t>Zákon č. 534/2003 Z.z. o organizácii štátnej správy na úseku cestnej dopravy a pozemných komunikácií a o zmene a doplnení niektorých zákonov</w:t>
      </w:r>
    </w:p>
    <w:p w:rsidR="00F31594" w:rsidRDefault="00F31594" w:rsidP="00932F46">
      <w:pPr>
        <w:pStyle w:val="Odsekzoznamu"/>
        <w:numPr>
          <w:ilvl w:val="0"/>
          <w:numId w:val="42"/>
        </w:numPr>
        <w:spacing w:before="0"/>
        <w:ind w:left="567" w:hanging="567"/>
      </w:pPr>
      <w:r>
        <w:t xml:space="preserve">Zákon </w:t>
      </w:r>
      <w:r w:rsidRPr="007E68B6">
        <w:t>č. 543/2002 Z. z. o ochrane prírody a</w:t>
      </w:r>
      <w:r>
        <w:t> </w:t>
      </w:r>
      <w:r w:rsidRPr="007E68B6">
        <w:t>krajiny</w:t>
      </w:r>
      <w:r>
        <w:t xml:space="preserve"> v znení neskorších predpisov</w:t>
      </w:r>
    </w:p>
    <w:p w:rsidR="00F31594" w:rsidRDefault="00F31594" w:rsidP="00932F46">
      <w:pPr>
        <w:pStyle w:val="Odsekzoznamu"/>
        <w:numPr>
          <w:ilvl w:val="0"/>
          <w:numId w:val="42"/>
        </w:numPr>
        <w:spacing w:before="0"/>
        <w:ind w:left="567" w:hanging="567"/>
      </w:pPr>
      <w:r>
        <w:lastRenderedPageBreak/>
        <w:t xml:space="preserve">Zákon č. 575/2001 Z.z. </w:t>
      </w:r>
      <w:r w:rsidRPr="00D86517">
        <w:t>o organizácii činnosti vlády a organizácii ústrednej štátnej správy</w:t>
      </w:r>
      <w:r>
        <w:t xml:space="preserve"> v znení neskorších predpisov</w:t>
      </w:r>
    </w:p>
    <w:p w:rsidR="00F31594" w:rsidRDefault="00F31594" w:rsidP="00932F46">
      <w:pPr>
        <w:pStyle w:val="Odsekzoznamu"/>
        <w:numPr>
          <w:ilvl w:val="0"/>
          <w:numId w:val="42"/>
        </w:numPr>
        <w:spacing w:before="0"/>
        <w:ind w:left="567" w:hanging="567"/>
      </w:pPr>
      <w:r>
        <w:t xml:space="preserve">Zákon </w:t>
      </w:r>
      <w:r w:rsidRPr="00E87656">
        <w:t>č. 666/2004 Z. z. o ochrane pred povodňami</w:t>
      </w:r>
      <w:r>
        <w:t xml:space="preserve"> v znení neskorších predpisov</w:t>
      </w:r>
    </w:p>
    <w:p w:rsidR="00F31594" w:rsidRDefault="00F31594" w:rsidP="00932F46">
      <w:pPr>
        <w:pStyle w:val="Odsekzoznamu"/>
        <w:numPr>
          <w:ilvl w:val="0"/>
          <w:numId w:val="42"/>
        </w:numPr>
        <w:spacing w:before="0"/>
        <w:ind w:left="567" w:hanging="567"/>
      </w:pPr>
      <w:r>
        <w:t xml:space="preserve">Zákon </w:t>
      </w:r>
      <w:r w:rsidRPr="00190847">
        <w:t>č. 725/2004 Z. z. o podmienkach p</w:t>
      </w:r>
      <w:r>
        <w:t xml:space="preserve">revádzky vozidiel v premávke na </w:t>
      </w:r>
      <w:r w:rsidRPr="00190847">
        <w:t>pozemných komunikáciách a o zmene a doplnení niektorých zákonov</w:t>
      </w:r>
    </w:p>
    <w:p w:rsidR="00D60B67" w:rsidRDefault="00D60B67" w:rsidP="00D60B67">
      <w:pPr>
        <w:pStyle w:val="Odsekzoznamu"/>
        <w:numPr>
          <w:ilvl w:val="0"/>
          <w:numId w:val="42"/>
        </w:numPr>
        <w:spacing w:before="0"/>
        <w:ind w:left="567" w:hanging="567"/>
      </w:pPr>
      <w:r w:rsidRPr="00256E76">
        <w:t>ŽÁRSKA, Elena – ŠEBOVÁ, Miriam – BLEY, Vadim</w:t>
      </w:r>
      <w:r>
        <w:t>. 2004. Decentralizácia verejnej</w:t>
      </w:r>
    </w:p>
    <w:p w:rsidR="00D60B67" w:rsidRPr="005A6443" w:rsidRDefault="00D60B67" w:rsidP="00D60B67">
      <w:pPr>
        <w:pStyle w:val="Odsekzoznamu"/>
        <w:spacing w:before="0"/>
        <w:ind w:left="567"/>
      </w:pPr>
      <w:r w:rsidRPr="00256E76">
        <w:t>správy v SR: Kompetencie v</w:t>
      </w:r>
      <w:r>
        <w:t> </w:t>
      </w:r>
      <w:r w:rsidRPr="00256E76">
        <w:t>realite</w:t>
      </w:r>
      <w:r>
        <w:t xml:space="preserve">. </w:t>
      </w:r>
      <w:r w:rsidRPr="00256E76">
        <w:t>Regióny - v</w:t>
      </w:r>
      <w:r>
        <w:t xml:space="preserve">idiek - životné prostredie 2004 </w:t>
      </w:r>
      <w:r w:rsidRPr="00256E76">
        <w:t>[elektronický zdroj] : zborník príspevkov z medzinárodnej vedeckej konferencie, Nitra, 11.-12. november 2004. - Nitra : Slovenská poľnohospodárska univerzita, 2004.</w:t>
      </w:r>
      <w:r>
        <w:t xml:space="preserve"> </w:t>
      </w:r>
      <w:r w:rsidRPr="005A6443">
        <w:rPr>
          <w:lang w:val="en-US"/>
        </w:rPr>
        <w:t xml:space="preserve">[cit. </w:t>
      </w:r>
      <w:r>
        <w:rPr>
          <w:lang w:val="en-US"/>
        </w:rPr>
        <w:t xml:space="preserve">2009-11-22]. </w:t>
      </w:r>
      <w:r w:rsidRPr="008B7CD7">
        <w:t>Dostupné</w:t>
      </w:r>
      <w:r>
        <w:rPr>
          <w:lang w:val="en-US"/>
        </w:rPr>
        <w:t xml:space="preserve"> </w:t>
      </w:r>
      <w:r w:rsidRPr="005A6443">
        <w:rPr>
          <w:lang w:val="en-US"/>
        </w:rPr>
        <w:t>na: http://www.slpk.sk/eldo/regiony_vidiek_zivprostredie2004/zarska.doc</w:t>
      </w:r>
    </w:p>
    <w:p w:rsidR="00D60B67" w:rsidRDefault="00D60B67" w:rsidP="004050FB">
      <w:pPr>
        <w:pStyle w:val="Nzov"/>
      </w:pPr>
    </w:p>
    <w:p w:rsidR="003E777D" w:rsidRPr="00D60B67" w:rsidRDefault="00D60B67" w:rsidP="00D60B67">
      <w:pPr>
        <w:pStyle w:val="Nzov"/>
      </w:pPr>
      <w:r>
        <w:br w:type="page"/>
      </w:r>
      <w:bookmarkStart w:id="52" w:name="_Toc261690510"/>
      <w:r w:rsidR="00650D73">
        <w:lastRenderedPageBreak/>
        <w:t>Prílohy</w:t>
      </w:r>
      <w:bookmarkEnd w:id="52"/>
    </w:p>
    <w:p w:rsidR="00C140A9" w:rsidRDefault="00C140A9" w:rsidP="00D60B67">
      <w:pPr>
        <w:spacing w:before="0" w:line="240" w:lineRule="auto"/>
      </w:pPr>
    </w:p>
    <w:p w:rsidR="00C140A9" w:rsidRDefault="00C140A9" w:rsidP="00C140A9">
      <w:pPr>
        <w:spacing w:before="0" w:line="240" w:lineRule="auto"/>
        <w:jc w:val="center"/>
        <w:rPr>
          <w:b/>
          <w:sz w:val="28"/>
          <w:lang w:eastAsia="sk-SK"/>
        </w:rPr>
      </w:pPr>
    </w:p>
    <w:p w:rsidR="00C140A9" w:rsidRDefault="001045D9" w:rsidP="00C140A9">
      <w:pPr>
        <w:spacing w:before="0" w:line="240" w:lineRule="auto"/>
        <w:jc w:val="center"/>
        <w:rPr>
          <w:b/>
          <w:sz w:val="28"/>
          <w:lang w:eastAsia="sk-SK"/>
        </w:rPr>
      </w:pPr>
      <w:r w:rsidRPr="001045D9">
        <w:rPr>
          <w:b/>
          <w:sz w:val="28"/>
          <w:lang w:eastAsia="sk-SK"/>
        </w:rPr>
        <w:t>Príloha č.1</w:t>
      </w:r>
    </w:p>
    <w:p w:rsidR="001045D9" w:rsidRPr="001045D9" w:rsidRDefault="001045D9" w:rsidP="00C140A9">
      <w:pPr>
        <w:spacing w:before="0" w:line="240" w:lineRule="auto"/>
        <w:jc w:val="center"/>
      </w:pPr>
      <w:r w:rsidRPr="001045D9">
        <w:rPr>
          <w:b/>
          <w:sz w:val="28"/>
          <w:lang w:eastAsia="sk-SK"/>
        </w:rPr>
        <w:t>Orgány štátnej správy s celorepublikovou pôsobnosťou</w:t>
      </w:r>
    </w:p>
    <w:tbl>
      <w:tblPr>
        <w:tblStyle w:val="Mriekatabuky"/>
        <w:tblpPr w:leftFromText="141" w:rightFromText="141" w:vertAnchor="page" w:horzAnchor="margin" w:tblpY="4486"/>
        <w:tblW w:w="0" w:type="auto"/>
        <w:tblLook w:val="04A0"/>
      </w:tblPr>
      <w:tblGrid>
        <w:gridCol w:w="3075"/>
        <w:gridCol w:w="3075"/>
        <w:gridCol w:w="3071"/>
      </w:tblGrid>
      <w:tr w:rsidR="001045D9" w:rsidRPr="001045D9" w:rsidTr="00C140A9">
        <w:tc>
          <w:tcPr>
            <w:tcW w:w="3075" w:type="dxa"/>
            <w:tcBorders>
              <w:top w:val="double" w:sz="4" w:space="0" w:color="auto"/>
              <w:bottom w:val="double" w:sz="4" w:space="0" w:color="auto"/>
              <w:right w:val="double" w:sz="4" w:space="0" w:color="auto"/>
            </w:tcBorders>
            <w:vAlign w:val="center"/>
          </w:tcPr>
          <w:p w:rsidR="001045D9" w:rsidRPr="001045D9" w:rsidRDefault="001045D9" w:rsidP="00C140A9">
            <w:pPr>
              <w:spacing w:before="0" w:line="240" w:lineRule="auto"/>
              <w:jc w:val="center"/>
              <w:rPr>
                <w:b/>
                <w:lang w:eastAsia="sk-SK"/>
              </w:rPr>
            </w:pPr>
            <w:r w:rsidRPr="001045D9">
              <w:rPr>
                <w:b/>
                <w:lang w:eastAsia="sk-SK"/>
              </w:rPr>
              <w:t>Bez priamej administratívnej podriadenosti pod niektorým ústredným orgánom štátnej správy</w:t>
            </w:r>
          </w:p>
        </w:tc>
        <w:tc>
          <w:tcPr>
            <w:tcW w:w="3075" w:type="dxa"/>
            <w:tcBorders>
              <w:top w:val="double" w:sz="4" w:space="0" w:color="auto"/>
              <w:left w:val="double" w:sz="4" w:space="0" w:color="auto"/>
              <w:bottom w:val="double" w:sz="4" w:space="0" w:color="auto"/>
              <w:right w:val="double" w:sz="4" w:space="0" w:color="auto"/>
            </w:tcBorders>
            <w:vAlign w:val="center"/>
          </w:tcPr>
          <w:p w:rsidR="001045D9" w:rsidRPr="001045D9" w:rsidRDefault="001045D9" w:rsidP="00C140A9">
            <w:pPr>
              <w:spacing w:before="0" w:line="240" w:lineRule="auto"/>
              <w:jc w:val="center"/>
              <w:rPr>
                <w:b/>
                <w:lang w:eastAsia="sk-SK"/>
              </w:rPr>
            </w:pPr>
            <w:r w:rsidRPr="001045D9">
              <w:rPr>
                <w:b/>
                <w:lang w:eastAsia="sk-SK"/>
              </w:rPr>
              <w:t>V podriadenosti príslušného ústredného orgánu štátnej správy</w:t>
            </w:r>
          </w:p>
        </w:tc>
        <w:tc>
          <w:tcPr>
            <w:tcW w:w="3071" w:type="dxa"/>
            <w:tcBorders>
              <w:top w:val="double" w:sz="4" w:space="0" w:color="auto"/>
              <w:left w:val="double" w:sz="4" w:space="0" w:color="auto"/>
              <w:bottom w:val="double" w:sz="4" w:space="0" w:color="auto"/>
              <w:right w:val="double" w:sz="4" w:space="0" w:color="auto"/>
            </w:tcBorders>
            <w:vAlign w:val="center"/>
          </w:tcPr>
          <w:p w:rsidR="001045D9" w:rsidRPr="001045D9" w:rsidRDefault="001045D9" w:rsidP="00C140A9">
            <w:pPr>
              <w:spacing w:before="0" w:line="240" w:lineRule="auto"/>
              <w:jc w:val="center"/>
              <w:rPr>
                <w:b/>
                <w:lang w:eastAsia="sk-SK"/>
              </w:rPr>
            </w:pPr>
            <w:r w:rsidRPr="001045D9">
              <w:rPr>
                <w:b/>
                <w:lang w:eastAsia="sk-SK"/>
              </w:rPr>
              <w:t>Inšpekcie a kontrolné orgány s celorepublikovou pôsobnosťou - v podriadenosti príslušného ústredného orgánu štátnej správy</w:t>
            </w:r>
          </w:p>
        </w:tc>
      </w:tr>
      <w:tr w:rsidR="001045D9" w:rsidRPr="001045D9" w:rsidTr="00C140A9">
        <w:tc>
          <w:tcPr>
            <w:tcW w:w="3075" w:type="dxa"/>
            <w:tcBorders>
              <w:top w:val="double" w:sz="4" w:space="0" w:color="auto"/>
            </w:tcBorders>
            <w:vAlign w:val="center"/>
          </w:tcPr>
          <w:p w:rsidR="001045D9" w:rsidRPr="001045D9" w:rsidRDefault="001045D9" w:rsidP="00C140A9">
            <w:pPr>
              <w:spacing w:before="0" w:line="240" w:lineRule="auto"/>
              <w:jc w:val="center"/>
              <w:rPr>
                <w:lang w:eastAsia="sk-SK"/>
              </w:rPr>
            </w:pPr>
            <w:r w:rsidRPr="001045D9">
              <w:rPr>
                <w:lang w:eastAsia="sk-SK"/>
              </w:rPr>
              <w:t>Úrad na ochranu osobných údajov SR</w:t>
            </w:r>
          </w:p>
        </w:tc>
        <w:tc>
          <w:tcPr>
            <w:tcW w:w="3075" w:type="dxa"/>
            <w:tcBorders>
              <w:top w:val="double" w:sz="4" w:space="0" w:color="auto"/>
            </w:tcBorders>
            <w:vAlign w:val="center"/>
          </w:tcPr>
          <w:p w:rsidR="001045D9" w:rsidRPr="001045D9" w:rsidRDefault="001045D9" w:rsidP="00C140A9">
            <w:pPr>
              <w:spacing w:before="0" w:line="240" w:lineRule="auto"/>
              <w:jc w:val="center"/>
              <w:rPr>
                <w:lang w:eastAsia="sk-SK"/>
              </w:rPr>
            </w:pPr>
            <w:r w:rsidRPr="001045D9">
              <w:rPr>
                <w:lang w:eastAsia="sk-SK"/>
              </w:rPr>
              <w:t>Úrad pre Slovákov žijúcich v zahraničí</w:t>
            </w:r>
          </w:p>
        </w:tc>
        <w:tc>
          <w:tcPr>
            <w:tcW w:w="3071" w:type="dxa"/>
            <w:tcBorders>
              <w:top w:val="double" w:sz="4" w:space="0" w:color="auto"/>
            </w:tcBorders>
            <w:vAlign w:val="center"/>
          </w:tcPr>
          <w:p w:rsidR="001045D9" w:rsidRPr="001045D9" w:rsidRDefault="001045D9" w:rsidP="00C140A9">
            <w:pPr>
              <w:spacing w:before="0" w:line="240" w:lineRule="auto"/>
              <w:jc w:val="center"/>
              <w:rPr>
                <w:lang w:eastAsia="sk-SK"/>
              </w:rPr>
            </w:pPr>
            <w:r w:rsidRPr="001045D9">
              <w:rPr>
                <w:lang w:eastAsia="sk-SK"/>
              </w:rPr>
              <w:t>Správa finančnej kontroly</w:t>
            </w:r>
          </w:p>
        </w:tc>
      </w:tr>
      <w:tr w:rsidR="001045D9" w:rsidRPr="001045D9" w:rsidTr="00C140A9">
        <w:tc>
          <w:tcPr>
            <w:tcW w:w="3075" w:type="dxa"/>
            <w:vAlign w:val="center"/>
          </w:tcPr>
          <w:p w:rsidR="001045D9" w:rsidRPr="001045D9" w:rsidRDefault="001045D9" w:rsidP="00C140A9">
            <w:pPr>
              <w:spacing w:before="0" w:line="240" w:lineRule="auto"/>
              <w:jc w:val="center"/>
              <w:rPr>
                <w:lang w:eastAsia="sk-SK"/>
              </w:rPr>
            </w:pPr>
            <w:r w:rsidRPr="001045D9">
              <w:rPr>
                <w:lang w:eastAsia="sk-SK"/>
              </w:rPr>
              <w:t>Úrad pre dohľad nad zdravotnou starostlivosťou</w:t>
            </w: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Úrad pre obrannú štandardizáciu, kodifikáciu a št. overov. kvality</w:t>
            </w:r>
          </w:p>
        </w:tc>
        <w:tc>
          <w:tcPr>
            <w:tcW w:w="3071" w:type="dxa"/>
            <w:vAlign w:val="center"/>
          </w:tcPr>
          <w:p w:rsidR="001045D9" w:rsidRPr="001045D9" w:rsidRDefault="001045D9" w:rsidP="00C140A9">
            <w:pPr>
              <w:spacing w:before="0" w:line="240" w:lineRule="auto"/>
              <w:jc w:val="center"/>
              <w:rPr>
                <w:lang w:eastAsia="sk-SK"/>
              </w:rPr>
            </w:pPr>
            <w:r w:rsidRPr="001045D9">
              <w:rPr>
                <w:lang w:eastAsia="sk-SK"/>
              </w:rPr>
              <w:t>Štátny ústav pre kontrolu liečiv</w:t>
            </w:r>
          </w:p>
        </w:tc>
      </w:tr>
      <w:tr w:rsidR="001045D9" w:rsidRPr="001045D9" w:rsidTr="00C140A9">
        <w:tc>
          <w:tcPr>
            <w:tcW w:w="3075" w:type="dxa"/>
            <w:vAlign w:val="center"/>
          </w:tcPr>
          <w:p w:rsidR="001045D9" w:rsidRPr="001045D9" w:rsidRDefault="001045D9" w:rsidP="00C140A9">
            <w:pPr>
              <w:spacing w:before="0" w:line="240" w:lineRule="auto"/>
              <w:jc w:val="center"/>
              <w:rPr>
                <w:lang w:eastAsia="sk-SK"/>
              </w:rPr>
            </w:pPr>
            <w:r w:rsidRPr="001045D9">
              <w:rPr>
                <w:lang w:eastAsia="sk-SK"/>
              </w:rPr>
              <w:t>Úrad pre reguláciu sieťových odvetví</w:t>
            </w: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Vojenský úrad sociálneho zabezpečenia</w:t>
            </w:r>
          </w:p>
        </w:tc>
        <w:tc>
          <w:tcPr>
            <w:tcW w:w="3071" w:type="dxa"/>
            <w:vAlign w:val="center"/>
          </w:tcPr>
          <w:p w:rsidR="001045D9" w:rsidRPr="001045D9" w:rsidRDefault="001045D9" w:rsidP="00C140A9">
            <w:pPr>
              <w:spacing w:before="0" w:line="240" w:lineRule="auto"/>
              <w:jc w:val="center"/>
              <w:rPr>
                <w:lang w:eastAsia="sk-SK"/>
              </w:rPr>
            </w:pPr>
            <w:r w:rsidRPr="001045D9">
              <w:rPr>
                <w:lang w:eastAsia="sk-SK"/>
              </w:rPr>
              <w:t>Ústredný kontrolný a skúšobný ústav poľnohospodársky</w:t>
            </w:r>
          </w:p>
        </w:tc>
      </w:tr>
      <w:tr w:rsidR="001045D9" w:rsidRPr="001045D9" w:rsidTr="00C140A9">
        <w:tc>
          <w:tcPr>
            <w:tcW w:w="3075" w:type="dxa"/>
            <w:vAlign w:val="center"/>
          </w:tcPr>
          <w:p w:rsidR="001045D9" w:rsidRPr="001045D9" w:rsidRDefault="001045D9" w:rsidP="00C140A9">
            <w:pPr>
              <w:spacing w:before="0" w:line="240" w:lineRule="auto"/>
              <w:jc w:val="center"/>
              <w:rPr>
                <w:lang w:eastAsia="sk-SK"/>
              </w:rPr>
            </w:pPr>
            <w:r w:rsidRPr="001045D9">
              <w:rPr>
                <w:lang w:eastAsia="sk-SK"/>
              </w:rPr>
              <w:t>Rada pre reguláciu</w:t>
            </w: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Štátna pokladnica</w:t>
            </w:r>
          </w:p>
        </w:tc>
        <w:tc>
          <w:tcPr>
            <w:tcW w:w="3071" w:type="dxa"/>
            <w:vAlign w:val="center"/>
          </w:tcPr>
          <w:p w:rsidR="001045D9" w:rsidRPr="001045D9" w:rsidRDefault="001045D9" w:rsidP="00C140A9">
            <w:pPr>
              <w:spacing w:before="0" w:line="240" w:lineRule="auto"/>
              <w:jc w:val="center"/>
              <w:rPr>
                <w:lang w:eastAsia="sk-SK"/>
              </w:rPr>
            </w:pPr>
            <w:r w:rsidRPr="001045D9">
              <w:rPr>
                <w:lang w:eastAsia="sk-SK"/>
              </w:rPr>
              <w:t>Plemenárska inšpekcia SR</w:t>
            </w:r>
          </w:p>
        </w:tc>
      </w:tr>
      <w:tr w:rsidR="001045D9" w:rsidRPr="001045D9" w:rsidTr="00C140A9">
        <w:tc>
          <w:tcPr>
            <w:tcW w:w="3075" w:type="dxa"/>
            <w:vAlign w:val="center"/>
          </w:tcPr>
          <w:p w:rsidR="001045D9" w:rsidRPr="001045D9" w:rsidRDefault="001045D9" w:rsidP="00C140A9">
            <w:pPr>
              <w:spacing w:before="0" w:line="240" w:lineRule="auto"/>
              <w:jc w:val="center"/>
              <w:rPr>
                <w:lang w:eastAsia="sk-SK"/>
              </w:rPr>
            </w:pPr>
            <w:r w:rsidRPr="001045D9">
              <w:rPr>
                <w:lang w:eastAsia="sk-SK"/>
              </w:rPr>
              <w:t>Rada pre vysielanie a retransmisiu</w:t>
            </w: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Agentúra pre riadenie dlhu a likvidity</w:t>
            </w:r>
          </w:p>
        </w:tc>
        <w:tc>
          <w:tcPr>
            <w:tcW w:w="3071" w:type="dxa"/>
            <w:vAlign w:val="center"/>
          </w:tcPr>
          <w:p w:rsidR="001045D9" w:rsidRPr="001045D9" w:rsidRDefault="001045D9" w:rsidP="00C140A9">
            <w:pPr>
              <w:spacing w:before="0" w:line="240" w:lineRule="auto"/>
              <w:jc w:val="center"/>
              <w:rPr>
                <w:lang w:eastAsia="sk-SK"/>
              </w:rPr>
            </w:pPr>
            <w:r w:rsidRPr="001045D9">
              <w:rPr>
                <w:lang w:eastAsia="sk-SK"/>
              </w:rPr>
              <w:t>Ústav štátnej kontroly veterinárnych biopreparátov</w:t>
            </w:r>
          </w:p>
        </w:tc>
      </w:tr>
      <w:tr w:rsidR="001045D9" w:rsidRPr="001045D9" w:rsidTr="00C140A9">
        <w:tc>
          <w:tcPr>
            <w:tcW w:w="3075" w:type="dxa"/>
            <w:vAlign w:val="center"/>
          </w:tcPr>
          <w:p w:rsidR="001045D9" w:rsidRPr="001045D9" w:rsidRDefault="001045D9" w:rsidP="00C140A9">
            <w:pPr>
              <w:spacing w:before="0" w:line="240" w:lineRule="auto"/>
              <w:jc w:val="center"/>
              <w:rPr>
                <w:lang w:eastAsia="sk-SK"/>
              </w:rPr>
            </w:pPr>
            <w:r w:rsidRPr="001045D9">
              <w:rPr>
                <w:lang w:eastAsia="sk-SK"/>
              </w:rPr>
              <w:t>Telekomunikačný úrad SR</w:t>
            </w: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Centrum pre medzinárodnoprávnu ochranu detí</w:t>
            </w:r>
          </w:p>
        </w:tc>
        <w:tc>
          <w:tcPr>
            <w:tcW w:w="3071" w:type="dxa"/>
            <w:vAlign w:val="center"/>
          </w:tcPr>
          <w:p w:rsidR="001045D9" w:rsidRPr="001045D9" w:rsidRDefault="001045D9" w:rsidP="00C140A9">
            <w:pPr>
              <w:spacing w:before="0" w:line="240" w:lineRule="auto"/>
              <w:jc w:val="center"/>
              <w:rPr>
                <w:lang w:eastAsia="sk-SK"/>
              </w:rPr>
            </w:pPr>
            <w:r w:rsidRPr="001045D9">
              <w:rPr>
                <w:lang w:eastAsia="sk-SK"/>
              </w:rPr>
              <w:t>Slovenský metrologický inšpektorát</w:t>
            </w:r>
          </w:p>
        </w:tc>
      </w:tr>
      <w:tr w:rsidR="001045D9" w:rsidRPr="001045D9" w:rsidTr="00C140A9">
        <w:tc>
          <w:tcPr>
            <w:tcW w:w="3075" w:type="dxa"/>
            <w:vAlign w:val="center"/>
          </w:tcPr>
          <w:p w:rsidR="001045D9" w:rsidRPr="001045D9" w:rsidRDefault="001045D9" w:rsidP="00C140A9">
            <w:pPr>
              <w:spacing w:before="0" w:line="240" w:lineRule="auto"/>
              <w:jc w:val="center"/>
              <w:rPr>
                <w:lang w:eastAsia="sk-SK"/>
              </w:rPr>
            </w:pPr>
            <w:r w:rsidRPr="001045D9">
              <w:rPr>
                <w:lang w:eastAsia="sk-SK"/>
              </w:rPr>
              <w:t>Poštový regulačný úrad</w:t>
            </w: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Puncový úrad Slovenskej republiky</w:t>
            </w:r>
          </w:p>
        </w:tc>
        <w:tc>
          <w:tcPr>
            <w:tcW w:w="3071" w:type="dxa"/>
            <w:vMerge w:val="restart"/>
            <w:tcBorders>
              <w:right w:val="nil"/>
            </w:tcBorders>
            <w:vAlign w:val="center"/>
          </w:tcPr>
          <w:p w:rsidR="001045D9" w:rsidRPr="001045D9" w:rsidRDefault="001045D9" w:rsidP="00C140A9">
            <w:pPr>
              <w:spacing w:before="0" w:line="240" w:lineRule="auto"/>
              <w:jc w:val="center"/>
              <w:rPr>
                <w:lang w:eastAsia="sk-SK"/>
              </w:rPr>
            </w:pPr>
          </w:p>
        </w:tc>
      </w:tr>
      <w:tr w:rsidR="001045D9" w:rsidRPr="001045D9" w:rsidTr="00C140A9">
        <w:tc>
          <w:tcPr>
            <w:tcW w:w="3075" w:type="dxa"/>
            <w:vMerge w:val="restart"/>
            <w:tcBorders>
              <w:left w:val="nil"/>
            </w:tcBorders>
            <w:vAlign w:val="center"/>
          </w:tcPr>
          <w:p w:rsidR="001045D9" w:rsidRPr="001045D9" w:rsidRDefault="001045D9" w:rsidP="00C140A9">
            <w:pPr>
              <w:spacing w:before="0" w:line="240" w:lineRule="auto"/>
              <w:jc w:val="center"/>
              <w:rPr>
                <w:lang w:eastAsia="sk-SK"/>
              </w:rPr>
            </w:pP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Centrum pre chemické látky a prípravky</w:t>
            </w:r>
          </w:p>
        </w:tc>
        <w:tc>
          <w:tcPr>
            <w:tcW w:w="3071" w:type="dxa"/>
            <w:vMerge/>
            <w:tcBorders>
              <w:right w:val="nil"/>
            </w:tcBorders>
            <w:vAlign w:val="center"/>
          </w:tcPr>
          <w:p w:rsidR="001045D9" w:rsidRPr="001045D9" w:rsidRDefault="001045D9" w:rsidP="00C140A9">
            <w:pPr>
              <w:spacing w:before="0" w:line="240" w:lineRule="auto"/>
              <w:jc w:val="center"/>
              <w:rPr>
                <w:lang w:eastAsia="sk-SK"/>
              </w:rPr>
            </w:pPr>
          </w:p>
        </w:tc>
      </w:tr>
      <w:tr w:rsidR="001045D9" w:rsidRPr="001045D9" w:rsidTr="00C1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95"/>
        </w:trPr>
        <w:tc>
          <w:tcPr>
            <w:tcW w:w="3075" w:type="dxa"/>
            <w:vMerge/>
            <w:tcBorders>
              <w:left w:val="nil"/>
            </w:tcBorders>
            <w:vAlign w:val="center"/>
          </w:tcPr>
          <w:p w:rsidR="001045D9" w:rsidRPr="001045D9" w:rsidRDefault="001045D9" w:rsidP="00C140A9">
            <w:pPr>
              <w:spacing w:before="0" w:line="240" w:lineRule="auto"/>
              <w:jc w:val="center"/>
              <w:rPr>
                <w:lang w:eastAsia="sk-SK"/>
              </w:rPr>
            </w:pP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Pôdohospodárska platobná agentúra</w:t>
            </w:r>
          </w:p>
        </w:tc>
        <w:tc>
          <w:tcPr>
            <w:tcW w:w="3071" w:type="dxa"/>
            <w:vMerge/>
            <w:tcBorders>
              <w:right w:val="nil"/>
            </w:tcBorders>
            <w:vAlign w:val="center"/>
          </w:tcPr>
          <w:p w:rsidR="001045D9" w:rsidRPr="001045D9" w:rsidRDefault="001045D9" w:rsidP="00C140A9">
            <w:pPr>
              <w:spacing w:before="0" w:line="240" w:lineRule="auto"/>
              <w:jc w:val="center"/>
              <w:rPr>
                <w:lang w:eastAsia="sk-SK"/>
              </w:rPr>
            </w:pPr>
          </w:p>
        </w:tc>
      </w:tr>
      <w:tr w:rsidR="001045D9" w:rsidRPr="001045D9" w:rsidTr="00C1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56"/>
        </w:trPr>
        <w:tc>
          <w:tcPr>
            <w:tcW w:w="3075" w:type="dxa"/>
            <w:vMerge/>
            <w:tcBorders>
              <w:left w:val="nil"/>
            </w:tcBorders>
            <w:vAlign w:val="center"/>
          </w:tcPr>
          <w:p w:rsidR="001045D9" w:rsidRPr="001045D9" w:rsidRDefault="001045D9" w:rsidP="00C140A9">
            <w:pPr>
              <w:spacing w:before="0" w:line="240" w:lineRule="auto"/>
              <w:jc w:val="center"/>
              <w:rPr>
                <w:lang w:eastAsia="sk-SK"/>
              </w:rPr>
            </w:pP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Letecký úrad SR</w:t>
            </w:r>
          </w:p>
        </w:tc>
        <w:tc>
          <w:tcPr>
            <w:tcW w:w="3071" w:type="dxa"/>
            <w:vMerge/>
            <w:tcBorders>
              <w:right w:val="nil"/>
            </w:tcBorders>
            <w:vAlign w:val="center"/>
          </w:tcPr>
          <w:p w:rsidR="001045D9" w:rsidRPr="001045D9" w:rsidRDefault="001045D9" w:rsidP="00C140A9">
            <w:pPr>
              <w:spacing w:before="0" w:line="240" w:lineRule="auto"/>
              <w:jc w:val="center"/>
              <w:rPr>
                <w:lang w:eastAsia="sk-SK"/>
              </w:rPr>
            </w:pPr>
          </w:p>
        </w:tc>
      </w:tr>
      <w:tr w:rsidR="001045D9" w:rsidRPr="001045D9" w:rsidTr="00C1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20"/>
        </w:trPr>
        <w:tc>
          <w:tcPr>
            <w:tcW w:w="3075" w:type="dxa"/>
            <w:vMerge/>
            <w:tcBorders>
              <w:left w:val="nil"/>
            </w:tcBorders>
            <w:vAlign w:val="center"/>
          </w:tcPr>
          <w:p w:rsidR="001045D9" w:rsidRPr="001045D9" w:rsidRDefault="001045D9" w:rsidP="00C140A9">
            <w:pPr>
              <w:spacing w:before="0" w:line="240" w:lineRule="auto"/>
              <w:jc w:val="center"/>
              <w:rPr>
                <w:lang w:eastAsia="sk-SK"/>
              </w:rPr>
            </w:pPr>
          </w:p>
        </w:tc>
        <w:tc>
          <w:tcPr>
            <w:tcW w:w="3075" w:type="dxa"/>
            <w:vAlign w:val="center"/>
          </w:tcPr>
          <w:p w:rsidR="001045D9" w:rsidRPr="001045D9" w:rsidRDefault="001045D9" w:rsidP="00C140A9">
            <w:pPr>
              <w:tabs>
                <w:tab w:val="left" w:pos="2010"/>
              </w:tabs>
              <w:spacing w:before="0" w:line="240" w:lineRule="auto"/>
              <w:jc w:val="center"/>
              <w:rPr>
                <w:lang w:eastAsia="sk-SK"/>
              </w:rPr>
            </w:pPr>
            <w:r w:rsidRPr="001045D9">
              <w:rPr>
                <w:lang w:eastAsia="sk-SK"/>
              </w:rPr>
              <w:t>Úrad pre reguláciu železničnej dopravy</w:t>
            </w:r>
          </w:p>
        </w:tc>
        <w:tc>
          <w:tcPr>
            <w:tcW w:w="3071" w:type="dxa"/>
            <w:vMerge/>
            <w:tcBorders>
              <w:right w:val="nil"/>
            </w:tcBorders>
            <w:vAlign w:val="center"/>
          </w:tcPr>
          <w:p w:rsidR="001045D9" w:rsidRPr="001045D9" w:rsidRDefault="001045D9" w:rsidP="00C140A9">
            <w:pPr>
              <w:spacing w:before="0" w:line="240" w:lineRule="auto"/>
              <w:jc w:val="center"/>
              <w:rPr>
                <w:lang w:eastAsia="sk-SK"/>
              </w:rPr>
            </w:pPr>
          </w:p>
        </w:tc>
      </w:tr>
      <w:tr w:rsidR="001045D9" w:rsidRPr="001045D9" w:rsidTr="00C1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14"/>
        </w:trPr>
        <w:tc>
          <w:tcPr>
            <w:tcW w:w="3075" w:type="dxa"/>
            <w:vMerge/>
            <w:tcBorders>
              <w:left w:val="nil"/>
            </w:tcBorders>
            <w:vAlign w:val="center"/>
          </w:tcPr>
          <w:p w:rsidR="001045D9" w:rsidRPr="001045D9" w:rsidRDefault="001045D9" w:rsidP="00C140A9">
            <w:pPr>
              <w:spacing w:before="0" w:line="240" w:lineRule="auto"/>
              <w:jc w:val="center"/>
              <w:rPr>
                <w:lang w:eastAsia="sk-SK"/>
              </w:rPr>
            </w:pP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Štátna plavebná správa</w:t>
            </w:r>
          </w:p>
        </w:tc>
        <w:tc>
          <w:tcPr>
            <w:tcW w:w="3071" w:type="dxa"/>
            <w:vMerge/>
            <w:tcBorders>
              <w:right w:val="nil"/>
            </w:tcBorders>
            <w:vAlign w:val="center"/>
          </w:tcPr>
          <w:p w:rsidR="001045D9" w:rsidRPr="001045D9" w:rsidRDefault="001045D9" w:rsidP="00C140A9">
            <w:pPr>
              <w:spacing w:before="0" w:line="240" w:lineRule="auto"/>
              <w:jc w:val="center"/>
              <w:rPr>
                <w:lang w:eastAsia="sk-SK"/>
              </w:rPr>
            </w:pPr>
          </w:p>
        </w:tc>
      </w:tr>
      <w:tr w:rsidR="001045D9" w:rsidRPr="001045D9" w:rsidTr="00C1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3075" w:type="dxa"/>
            <w:vMerge/>
            <w:tcBorders>
              <w:left w:val="nil"/>
              <w:bottom w:val="nil"/>
            </w:tcBorders>
            <w:vAlign w:val="center"/>
          </w:tcPr>
          <w:p w:rsidR="001045D9" w:rsidRPr="001045D9" w:rsidRDefault="001045D9" w:rsidP="00C140A9">
            <w:pPr>
              <w:spacing w:before="0" w:line="240" w:lineRule="auto"/>
              <w:jc w:val="center"/>
              <w:rPr>
                <w:lang w:eastAsia="sk-SK"/>
              </w:rPr>
            </w:pPr>
          </w:p>
        </w:tc>
        <w:tc>
          <w:tcPr>
            <w:tcW w:w="3075" w:type="dxa"/>
            <w:vAlign w:val="center"/>
          </w:tcPr>
          <w:p w:rsidR="001045D9" w:rsidRPr="001045D9" w:rsidRDefault="001045D9" w:rsidP="00C140A9">
            <w:pPr>
              <w:spacing w:before="0" w:line="240" w:lineRule="auto"/>
              <w:jc w:val="center"/>
              <w:rPr>
                <w:lang w:eastAsia="sk-SK"/>
              </w:rPr>
            </w:pPr>
            <w:r w:rsidRPr="001045D9">
              <w:rPr>
                <w:lang w:eastAsia="sk-SK"/>
              </w:rPr>
              <w:t>Slovenský metrologický ústav</w:t>
            </w:r>
          </w:p>
        </w:tc>
        <w:tc>
          <w:tcPr>
            <w:tcW w:w="3071" w:type="dxa"/>
            <w:vMerge/>
            <w:tcBorders>
              <w:bottom w:val="nil"/>
              <w:right w:val="nil"/>
            </w:tcBorders>
            <w:vAlign w:val="center"/>
          </w:tcPr>
          <w:p w:rsidR="001045D9" w:rsidRPr="001045D9" w:rsidRDefault="001045D9" w:rsidP="00C140A9">
            <w:pPr>
              <w:spacing w:before="0" w:line="240" w:lineRule="auto"/>
              <w:jc w:val="center"/>
              <w:rPr>
                <w:lang w:eastAsia="sk-SK"/>
              </w:rPr>
            </w:pPr>
          </w:p>
        </w:tc>
      </w:tr>
    </w:tbl>
    <w:p w:rsidR="00650D73" w:rsidRDefault="00650D73" w:rsidP="00B05999"/>
    <w:p w:rsidR="00C140A9" w:rsidRDefault="00C140A9" w:rsidP="00B05999"/>
    <w:p w:rsidR="00650D73" w:rsidRPr="00650D73" w:rsidRDefault="00650D73" w:rsidP="00C140A9">
      <w:pPr>
        <w:spacing w:before="0" w:line="240" w:lineRule="auto"/>
        <w:jc w:val="left"/>
      </w:pPr>
    </w:p>
    <w:sectPr w:rsidR="00650D73" w:rsidRPr="00650D73" w:rsidSect="009F4C45">
      <w:type w:val="continuous"/>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50" w:rsidRDefault="00BB4550" w:rsidP="00FF7ABF">
      <w:pPr>
        <w:spacing w:before="0" w:line="240" w:lineRule="auto"/>
      </w:pPr>
      <w:r>
        <w:separator/>
      </w:r>
    </w:p>
  </w:endnote>
  <w:endnote w:type="continuationSeparator" w:id="0">
    <w:p w:rsidR="00BB4550" w:rsidRDefault="00BB4550" w:rsidP="00FF7AB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015"/>
      <w:docPartObj>
        <w:docPartGallery w:val="Page Numbers (Bottom of Page)"/>
        <w:docPartUnique/>
      </w:docPartObj>
    </w:sdtPr>
    <w:sdtContent>
      <w:p w:rsidR="00456539" w:rsidRDefault="00392073">
        <w:pPr>
          <w:pStyle w:val="Pta"/>
          <w:jc w:val="center"/>
        </w:pPr>
        <w:r>
          <w:pict>
            <v:shapetype id="_x0000_t110" coordsize="21600,21600" o:spt="110" path="m10800,l,10800,10800,21600,21600,10800xe">
              <v:stroke joinstyle="miter"/>
              <v:path gradientshapeok="t" o:connecttype="rect" textboxrect="5400,5400,16200,16200"/>
            </v:shapetype>
            <v:shape id="_x0000_s20482"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anchorx="margin" anchory="page"/>
              <w10:anchorlock/>
            </v:shape>
          </w:pict>
        </w:r>
      </w:p>
      <w:p w:rsidR="00456539" w:rsidRDefault="00392073">
        <w:pPr>
          <w:pStyle w:val="Pta"/>
          <w:jc w:val="center"/>
        </w:pPr>
        <w:fldSimple w:instr=" PAGE    \* MERGEFORMAT ">
          <w:r w:rsidR="00456539">
            <w:rPr>
              <w:noProof/>
            </w:rPr>
            <w:t>2</w:t>
          </w:r>
        </w:fldSimple>
      </w:p>
    </w:sdtContent>
  </w:sdt>
  <w:p w:rsidR="00456539" w:rsidRDefault="0045653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040"/>
      <w:docPartObj>
        <w:docPartGallery w:val="Page Numbers (Bottom of Page)"/>
        <w:docPartUnique/>
      </w:docPartObj>
    </w:sdtPr>
    <w:sdtContent>
      <w:p w:rsidR="00456539" w:rsidRDefault="00EB3B5D">
        <w:pPr>
          <w:pStyle w:val="Pta"/>
          <w:jc w:val="center"/>
        </w:pPr>
        <w:r>
          <w:pict>
            <v:shapetype id="_x0000_t110" coordsize="21600,21600" o:spt="110" path="m10800,l,10800,10800,21600,21600,10800xe">
              <v:stroke joinstyle="miter"/>
              <v:path gradientshapeok="t" o:connecttype="rect" textboxrect="5400,5400,16200,16200"/>
            </v:shapetype>
            <v:shape id="_x0000_s2048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456539" w:rsidRDefault="00392073">
        <w:pPr>
          <w:pStyle w:val="Pta"/>
          <w:jc w:val="center"/>
        </w:pPr>
        <w:fldSimple w:instr=" PAGE    \* MERGEFORMAT ">
          <w:r w:rsidR="009716AD">
            <w:rPr>
              <w:noProof/>
            </w:rPr>
            <w:t>47</w:t>
          </w:r>
        </w:fldSimple>
      </w:p>
    </w:sdtContent>
  </w:sdt>
  <w:p w:rsidR="00456539" w:rsidRDefault="0045653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50" w:rsidRDefault="00BB4550" w:rsidP="00FF7ABF">
      <w:pPr>
        <w:spacing w:before="0" w:line="240" w:lineRule="auto"/>
      </w:pPr>
      <w:r>
        <w:separator/>
      </w:r>
    </w:p>
  </w:footnote>
  <w:footnote w:type="continuationSeparator" w:id="0">
    <w:p w:rsidR="00BB4550" w:rsidRDefault="00BB4550" w:rsidP="00FF7ABF">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4A6"/>
    <w:multiLevelType w:val="hybridMultilevel"/>
    <w:tmpl w:val="97B0CFF2"/>
    <w:lvl w:ilvl="0" w:tplc="B572524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9953A03"/>
    <w:multiLevelType w:val="hybridMultilevel"/>
    <w:tmpl w:val="57EC948E"/>
    <w:lvl w:ilvl="0" w:tplc="15EC3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A16102"/>
    <w:multiLevelType w:val="hybridMultilevel"/>
    <w:tmpl w:val="B09C02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D13F43"/>
    <w:multiLevelType w:val="hybridMultilevel"/>
    <w:tmpl w:val="254C1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3D5051"/>
    <w:multiLevelType w:val="multilevel"/>
    <w:tmpl w:val="30126D7E"/>
    <w:lvl w:ilvl="0">
      <w:start w:val="1"/>
      <w:numFmt w:val="decimal"/>
      <w:pStyle w:val="Nadpis1"/>
      <w:lvlText w:val="%1."/>
      <w:lvlJc w:val="left"/>
      <w:pPr>
        <w:ind w:left="360" w:hanging="360"/>
      </w:pPr>
    </w:lvl>
    <w:lvl w:ilvl="1">
      <w:start w:val="1"/>
      <w:numFmt w:val="decimal"/>
      <w:pStyle w:val="Nadpis2"/>
      <w:lvlText w:val="%1.%2"/>
      <w:lvlJc w:val="left"/>
      <w:pPr>
        <w:ind w:left="576" w:hanging="576"/>
      </w:pPr>
      <w:rPr>
        <w:sz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31C5EE2"/>
    <w:multiLevelType w:val="hybridMultilevel"/>
    <w:tmpl w:val="9FE6D61C"/>
    <w:lvl w:ilvl="0" w:tplc="DFBCE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8205E9"/>
    <w:multiLevelType w:val="hybridMultilevel"/>
    <w:tmpl w:val="3FF62C26"/>
    <w:lvl w:ilvl="0" w:tplc="DFBCE0D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6101C16"/>
    <w:multiLevelType w:val="hybridMultilevel"/>
    <w:tmpl w:val="FCDC4932"/>
    <w:lvl w:ilvl="0" w:tplc="DFBCE0D8">
      <w:start w:val="1"/>
      <w:numFmt w:val="bullet"/>
      <w:lvlText w:val=""/>
      <w:lvlJc w:val="left"/>
      <w:pPr>
        <w:ind w:left="4230" w:hanging="360"/>
      </w:pPr>
      <w:rPr>
        <w:rFonts w:ascii="Symbol" w:hAnsi="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8">
    <w:nsid w:val="19807E45"/>
    <w:multiLevelType w:val="hybridMultilevel"/>
    <w:tmpl w:val="63947D86"/>
    <w:lvl w:ilvl="0" w:tplc="DFBCE0D8">
      <w:start w:val="1"/>
      <w:numFmt w:val="bullet"/>
      <w:lvlText w:val=""/>
      <w:lvlJc w:val="left"/>
      <w:pPr>
        <w:ind w:left="1429" w:hanging="360"/>
      </w:pPr>
      <w:rPr>
        <w:rFonts w:ascii="Symbol" w:hAnsi="Symbol"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1ACA6A99"/>
    <w:multiLevelType w:val="hybridMultilevel"/>
    <w:tmpl w:val="4BECF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304D5D"/>
    <w:multiLevelType w:val="hybridMultilevel"/>
    <w:tmpl w:val="4CD8511E"/>
    <w:lvl w:ilvl="0" w:tplc="DFBCE0D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25473B65"/>
    <w:multiLevelType w:val="hybridMultilevel"/>
    <w:tmpl w:val="BECAD33E"/>
    <w:lvl w:ilvl="0" w:tplc="DFBCE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AF1962"/>
    <w:multiLevelType w:val="hybridMultilevel"/>
    <w:tmpl w:val="0082D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BE82BDF"/>
    <w:multiLevelType w:val="hybridMultilevel"/>
    <w:tmpl w:val="9E906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154B78"/>
    <w:multiLevelType w:val="hybridMultilevel"/>
    <w:tmpl w:val="1D522B4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nsid w:val="2C9B7E6D"/>
    <w:multiLevelType w:val="hybridMultilevel"/>
    <w:tmpl w:val="C36C977A"/>
    <w:lvl w:ilvl="0" w:tplc="DFBCE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CD47BA7"/>
    <w:multiLevelType w:val="hybridMultilevel"/>
    <w:tmpl w:val="B06A55BC"/>
    <w:lvl w:ilvl="0" w:tplc="3402BCC6">
      <w:start w:val="1"/>
      <w:numFmt w:val="bullet"/>
      <w:lvlText w:val="–"/>
      <w:lvlJc w:val="left"/>
      <w:pPr>
        <w:tabs>
          <w:tab w:val="num" w:pos="3420"/>
        </w:tabs>
        <w:ind w:left="3420" w:hanging="360"/>
      </w:pPr>
      <w:rPr>
        <w:rFonts w:ascii="Times New Roman" w:eastAsia="Times New Roman" w:hAnsi="Times New Roman" w:cs="Times New Roman" w:hint="default"/>
      </w:rPr>
    </w:lvl>
    <w:lvl w:ilvl="1" w:tplc="041B0003" w:tentative="1">
      <w:start w:val="1"/>
      <w:numFmt w:val="bullet"/>
      <w:lvlText w:val="o"/>
      <w:lvlJc w:val="left"/>
      <w:pPr>
        <w:tabs>
          <w:tab w:val="num" w:pos="4140"/>
        </w:tabs>
        <w:ind w:left="4140" w:hanging="360"/>
      </w:pPr>
      <w:rPr>
        <w:rFonts w:ascii="Courier New" w:hAnsi="Courier New" w:cs="Courier New" w:hint="default"/>
      </w:rPr>
    </w:lvl>
    <w:lvl w:ilvl="2" w:tplc="041B0005" w:tentative="1">
      <w:start w:val="1"/>
      <w:numFmt w:val="bullet"/>
      <w:lvlText w:val=""/>
      <w:lvlJc w:val="left"/>
      <w:pPr>
        <w:tabs>
          <w:tab w:val="num" w:pos="4860"/>
        </w:tabs>
        <w:ind w:left="4860" w:hanging="360"/>
      </w:pPr>
      <w:rPr>
        <w:rFonts w:ascii="Wingdings" w:hAnsi="Wingdings" w:hint="default"/>
      </w:rPr>
    </w:lvl>
    <w:lvl w:ilvl="3" w:tplc="041B0001" w:tentative="1">
      <w:start w:val="1"/>
      <w:numFmt w:val="bullet"/>
      <w:lvlText w:val=""/>
      <w:lvlJc w:val="left"/>
      <w:pPr>
        <w:tabs>
          <w:tab w:val="num" w:pos="5580"/>
        </w:tabs>
        <w:ind w:left="5580" w:hanging="360"/>
      </w:pPr>
      <w:rPr>
        <w:rFonts w:ascii="Symbol" w:hAnsi="Symbol" w:hint="default"/>
      </w:rPr>
    </w:lvl>
    <w:lvl w:ilvl="4" w:tplc="041B0003" w:tentative="1">
      <w:start w:val="1"/>
      <w:numFmt w:val="bullet"/>
      <w:lvlText w:val="o"/>
      <w:lvlJc w:val="left"/>
      <w:pPr>
        <w:tabs>
          <w:tab w:val="num" w:pos="6300"/>
        </w:tabs>
        <w:ind w:left="6300" w:hanging="360"/>
      </w:pPr>
      <w:rPr>
        <w:rFonts w:ascii="Courier New" w:hAnsi="Courier New" w:cs="Courier New" w:hint="default"/>
      </w:rPr>
    </w:lvl>
    <w:lvl w:ilvl="5" w:tplc="041B0005" w:tentative="1">
      <w:start w:val="1"/>
      <w:numFmt w:val="bullet"/>
      <w:lvlText w:val=""/>
      <w:lvlJc w:val="left"/>
      <w:pPr>
        <w:tabs>
          <w:tab w:val="num" w:pos="7020"/>
        </w:tabs>
        <w:ind w:left="7020" w:hanging="360"/>
      </w:pPr>
      <w:rPr>
        <w:rFonts w:ascii="Wingdings" w:hAnsi="Wingdings" w:hint="default"/>
      </w:rPr>
    </w:lvl>
    <w:lvl w:ilvl="6" w:tplc="041B0001" w:tentative="1">
      <w:start w:val="1"/>
      <w:numFmt w:val="bullet"/>
      <w:lvlText w:val=""/>
      <w:lvlJc w:val="left"/>
      <w:pPr>
        <w:tabs>
          <w:tab w:val="num" w:pos="7740"/>
        </w:tabs>
        <w:ind w:left="7740" w:hanging="360"/>
      </w:pPr>
      <w:rPr>
        <w:rFonts w:ascii="Symbol" w:hAnsi="Symbol" w:hint="default"/>
      </w:rPr>
    </w:lvl>
    <w:lvl w:ilvl="7" w:tplc="041B0003" w:tentative="1">
      <w:start w:val="1"/>
      <w:numFmt w:val="bullet"/>
      <w:lvlText w:val="o"/>
      <w:lvlJc w:val="left"/>
      <w:pPr>
        <w:tabs>
          <w:tab w:val="num" w:pos="8460"/>
        </w:tabs>
        <w:ind w:left="8460" w:hanging="360"/>
      </w:pPr>
      <w:rPr>
        <w:rFonts w:ascii="Courier New" w:hAnsi="Courier New" w:cs="Courier New" w:hint="default"/>
      </w:rPr>
    </w:lvl>
    <w:lvl w:ilvl="8" w:tplc="041B0005" w:tentative="1">
      <w:start w:val="1"/>
      <w:numFmt w:val="bullet"/>
      <w:lvlText w:val=""/>
      <w:lvlJc w:val="left"/>
      <w:pPr>
        <w:tabs>
          <w:tab w:val="num" w:pos="9180"/>
        </w:tabs>
        <w:ind w:left="9180" w:hanging="360"/>
      </w:pPr>
      <w:rPr>
        <w:rFonts w:ascii="Wingdings" w:hAnsi="Wingdings" w:hint="default"/>
      </w:rPr>
    </w:lvl>
  </w:abstractNum>
  <w:abstractNum w:abstractNumId="17">
    <w:nsid w:val="2DE8679C"/>
    <w:multiLevelType w:val="hybridMultilevel"/>
    <w:tmpl w:val="BB10ED8E"/>
    <w:lvl w:ilvl="0" w:tplc="0860B1F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0206E4C"/>
    <w:multiLevelType w:val="hybridMultilevel"/>
    <w:tmpl w:val="25F6A7A2"/>
    <w:lvl w:ilvl="0" w:tplc="8B5A788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1F013C1"/>
    <w:multiLevelType w:val="hybridMultilevel"/>
    <w:tmpl w:val="344CD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590085C"/>
    <w:multiLevelType w:val="hybridMultilevel"/>
    <w:tmpl w:val="CD748F3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nsid w:val="359C5465"/>
    <w:multiLevelType w:val="hybridMultilevel"/>
    <w:tmpl w:val="CE90E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B21C4C"/>
    <w:multiLevelType w:val="hybridMultilevel"/>
    <w:tmpl w:val="45FEA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635403D"/>
    <w:multiLevelType w:val="hybridMultilevel"/>
    <w:tmpl w:val="EC5C0F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B206A73"/>
    <w:multiLevelType w:val="hybridMultilevel"/>
    <w:tmpl w:val="688AE0C6"/>
    <w:lvl w:ilvl="0" w:tplc="32DA2E6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047253A"/>
    <w:multiLevelType w:val="hybridMultilevel"/>
    <w:tmpl w:val="D7824E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6FA17F6"/>
    <w:multiLevelType w:val="hybridMultilevel"/>
    <w:tmpl w:val="E7B6C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767733C"/>
    <w:multiLevelType w:val="hybridMultilevel"/>
    <w:tmpl w:val="39C4865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4C187B13"/>
    <w:multiLevelType w:val="hybridMultilevel"/>
    <w:tmpl w:val="C284D2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FE258D1"/>
    <w:multiLevelType w:val="hybridMultilevel"/>
    <w:tmpl w:val="96C46202"/>
    <w:lvl w:ilvl="0" w:tplc="C4FEBBF4">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4A04376"/>
    <w:multiLevelType w:val="hybridMultilevel"/>
    <w:tmpl w:val="81FC2E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A4374B4"/>
    <w:multiLevelType w:val="hybridMultilevel"/>
    <w:tmpl w:val="09B002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61AE11B6"/>
    <w:multiLevelType w:val="hybridMultilevel"/>
    <w:tmpl w:val="471EDA68"/>
    <w:lvl w:ilvl="0" w:tplc="DFBCE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2BB79C6"/>
    <w:multiLevelType w:val="hybridMultilevel"/>
    <w:tmpl w:val="C5C81344"/>
    <w:lvl w:ilvl="0" w:tplc="C4FEBBF4">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57F7ABB"/>
    <w:multiLevelType w:val="hybridMultilevel"/>
    <w:tmpl w:val="4352F30A"/>
    <w:lvl w:ilvl="0" w:tplc="041B0001">
      <w:start w:val="1"/>
      <w:numFmt w:val="bullet"/>
      <w:lvlText w:val=""/>
      <w:lvlJc w:val="left"/>
      <w:pPr>
        <w:ind w:left="3600" w:hanging="360"/>
      </w:pPr>
      <w:rPr>
        <w:rFonts w:ascii="Symbol" w:hAnsi="Symbol" w:hint="default"/>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35">
    <w:nsid w:val="65EE1D20"/>
    <w:multiLevelType w:val="hybridMultilevel"/>
    <w:tmpl w:val="04EC3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6244D10"/>
    <w:multiLevelType w:val="hybridMultilevel"/>
    <w:tmpl w:val="F27AFCAA"/>
    <w:lvl w:ilvl="0" w:tplc="CD46AC0C">
      <w:start w:val="1"/>
      <w:numFmt w:val="bullet"/>
      <w:lvlText w:val=""/>
      <w:lvlJc w:val="center"/>
      <w:pPr>
        <w:ind w:left="6540" w:hanging="360"/>
      </w:pPr>
      <w:rPr>
        <w:rFonts w:ascii="Symbol" w:hAnsi="Symbol" w:hint="default"/>
      </w:rPr>
    </w:lvl>
    <w:lvl w:ilvl="1" w:tplc="041B0003" w:tentative="1">
      <w:start w:val="1"/>
      <w:numFmt w:val="bullet"/>
      <w:lvlText w:val="o"/>
      <w:lvlJc w:val="left"/>
      <w:pPr>
        <w:ind w:left="7260" w:hanging="360"/>
      </w:pPr>
      <w:rPr>
        <w:rFonts w:ascii="Courier New" w:hAnsi="Courier New" w:cs="Courier New" w:hint="default"/>
      </w:rPr>
    </w:lvl>
    <w:lvl w:ilvl="2" w:tplc="041B0005" w:tentative="1">
      <w:start w:val="1"/>
      <w:numFmt w:val="bullet"/>
      <w:lvlText w:val=""/>
      <w:lvlJc w:val="left"/>
      <w:pPr>
        <w:ind w:left="7980" w:hanging="360"/>
      </w:pPr>
      <w:rPr>
        <w:rFonts w:ascii="Wingdings" w:hAnsi="Wingdings" w:hint="default"/>
      </w:rPr>
    </w:lvl>
    <w:lvl w:ilvl="3" w:tplc="041B0001" w:tentative="1">
      <w:start w:val="1"/>
      <w:numFmt w:val="bullet"/>
      <w:lvlText w:val=""/>
      <w:lvlJc w:val="left"/>
      <w:pPr>
        <w:ind w:left="8700" w:hanging="360"/>
      </w:pPr>
      <w:rPr>
        <w:rFonts w:ascii="Symbol" w:hAnsi="Symbol" w:hint="default"/>
      </w:rPr>
    </w:lvl>
    <w:lvl w:ilvl="4" w:tplc="041B0003" w:tentative="1">
      <w:start w:val="1"/>
      <w:numFmt w:val="bullet"/>
      <w:lvlText w:val="o"/>
      <w:lvlJc w:val="left"/>
      <w:pPr>
        <w:ind w:left="9420" w:hanging="360"/>
      </w:pPr>
      <w:rPr>
        <w:rFonts w:ascii="Courier New" w:hAnsi="Courier New" w:cs="Courier New" w:hint="default"/>
      </w:rPr>
    </w:lvl>
    <w:lvl w:ilvl="5" w:tplc="041B0005" w:tentative="1">
      <w:start w:val="1"/>
      <w:numFmt w:val="bullet"/>
      <w:lvlText w:val=""/>
      <w:lvlJc w:val="left"/>
      <w:pPr>
        <w:ind w:left="10140" w:hanging="360"/>
      </w:pPr>
      <w:rPr>
        <w:rFonts w:ascii="Wingdings" w:hAnsi="Wingdings" w:hint="default"/>
      </w:rPr>
    </w:lvl>
    <w:lvl w:ilvl="6" w:tplc="041B0001" w:tentative="1">
      <w:start w:val="1"/>
      <w:numFmt w:val="bullet"/>
      <w:lvlText w:val=""/>
      <w:lvlJc w:val="left"/>
      <w:pPr>
        <w:ind w:left="10860" w:hanging="360"/>
      </w:pPr>
      <w:rPr>
        <w:rFonts w:ascii="Symbol" w:hAnsi="Symbol" w:hint="default"/>
      </w:rPr>
    </w:lvl>
    <w:lvl w:ilvl="7" w:tplc="041B0003" w:tentative="1">
      <w:start w:val="1"/>
      <w:numFmt w:val="bullet"/>
      <w:lvlText w:val="o"/>
      <w:lvlJc w:val="left"/>
      <w:pPr>
        <w:ind w:left="11580" w:hanging="360"/>
      </w:pPr>
      <w:rPr>
        <w:rFonts w:ascii="Courier New" w:hAnsi="Courier New" w:cs="Courier New" w:hint="default"/>
      </w:rPr>
    </w:lvl>
    <w:lvl w:ilvl="8" w:tplc="041B0005" w:tentative="1">
      <w:start w:val="1"/>
      <w:numFmt w:val="bullet"/>
      <w:lvlText w:val=""/>
      <w:lvlJc w:val="left"/>
      <w:pPr>
        <w:ind w:left="12300" w:hanging="360"/>
      </w:pPr>
      <w:rPr>
        <w:rFonts w:ascii="Wingdings" w:hAnsi="Wingdings" w:hint="default"/>
      </w:rPr>
    </w:lvl>
  </w:abstractNum>
  <w:abstractNum w:abstractNumId="37">
    <w:nsid w:val="71B61C64"/>
    <w:multiLevelType w:val="hybridMultilevel"/>
    <w:tmpl w:val="9FA4BD7C"/>
    <w:lvl w:ilvl="0" w:tplc="E014087A">
      <w:start w:val="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nsid w:val="770A0C12"/>
    <w:multiLevelType w:val="hybridMultilevel"/>
    <w:tmpl w:val="717E569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nsid w:val="79A73EA7"/>
    <w:multiLevelType w:val="hybridMultilevel"/>
    <w:tmpl w:val="AFB2E1F2"/>
    <w:lvl w:ilvl="0" w:tplc="C4FEBBF4">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C66923"/>
    <w:multiLevelType w:val="hybridMultilevel"/>
    <w:tmpl w:val="7F183092"/>
    <w:lvl w:ilvl="0" w:tplc="DFBCE0D8">
      <w:start w:val="1"/>
      <w:numFmt w:val="bullet"/>
      <w:lvlText w:val=""/>
      <w:lvlJc w:val="left"/>
      <w:pPr>
        <w:ind w:left="3600" w:hanging="360"/>
      </w:pPr>
      <w:rPr>
        <w:rFonts w:ascii="Symbol" w:hAnsi="Symbol" w:hint="default"/>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41">
    <w:nsid w:val="7CB91FFC"/>
    <w:multiLevelType w:val="hybridMultilevel"/>
    <w:tmpl w:val="842CF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DFF71D8"/>
    <w:multiLevelType w:val="hybridMultilevel"/>
    <w:tmpl w:val="6EBCB73C"/>
    <w:lvl w:ilvl="0" w:tplc="C4FEBBF4">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E107950"/>
    <w:multiLevelType w:val="hybridMultilevel"/>
    <w:tmpl w:val="7EAC1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3"/>
  </w:num>
  <w:num w:numId="4">
    <w:abstractNumId w:val="35"/>
  </w:num>
  <w:num w:numId="5">
    <w:abstractNumId w:val="41"/>
  </w:num>
  <w:num w:numId="6">
    <w:abstractNumId w:val="19"/>
  </w:num>
  <w:num w:numId="7">
    <w:abstractNumId w:val="2"/>
  </w:num>
  <w:num w:numId="8">
    <w:abstractNumId w:val="26"/>
  </w:num>
  <w:num w:numId="9">
    <w:abstractNumId w:val="28"/>
  </w:num>
  <w:num w:numId="10">
    <w:abstractNumId w:val="27"/>
  </w:num>
  <w:num w:numId="11">
    <w:abstractNumId w:val="22"/>
  </w:num>
  <w:num w:numId="12">
    <w:abstractNumId w:val="37"/>
  </w:num>
  <w:num w:numId="13">
    <w:abstractNumId w:val="32"/>
  </w:num>
  <w:num w:numId="14">
    <w:abstractNumId w:val="33"/>
  </w:num>
  <w:num w:numId="15">
    <w:abstractNumId w:val="39"/>
  </w:num>
  <w:num w:numId="16">
    <w:abstractNumId w:val="29"/>
  </w:num>
  <w:num w:numId="17">
    <w:abstractNumId w:val="24"/>
  </w:num>
  <w:num w:numId="18">
    <w:abstractNumId w:val="38"/>
  </w:num>
  <w:num w:numId="19">
    <w:abstractNumId w:val="15"/>
  </w:num>
  <w:num w:numId="20">
    <w:abstractNumId w:val="31"/>
  </w:num>
  <w:num w:numId="21">
    <w:abstractNumId w:val="8"/>
  </w:num>
  <w:num w:numId="22">
    <w:abstractNumId w:val="25"/>
  </w:num>
  <w:num w:numId="23">
    <w:abstractNumId w:val="18"/>
  </w:num>
  <w:num w:numId="24">
    <w:abstractNumId w:val="23"/>
  </w:num>
  <w:num w:numId="25">
    <w:abstractNumId w:val="6"/>
  </w:num>
  <w:num w:numId="26">
    <w:abstractNumId w:val="10"/>
  </w:num>
  <w:num w:numId="27">
    <w:abstractNumId w:val="20"/>
  </w:num>
  <w:num w:numId="28">
    <w:abstractNumId w:val="42"/>
  </w:num>
  <w:num w:numId="29">
    <w:abstractNumId w:val="12"/>
  </w:num>
  <w:num w:numId="30">
    <w:abstractNumId w:val="1"/>
  </w:num>
  <w:num w:numId="31">
    <w:abstractNumId w:val="14"/>
  </w:num>
  <w:num w:numId="32">
    <w:abstractNumId w:val="30"/>
  </w:num>
  <w:num w:numId="33">
    <w:abstractNumId w:val="21"/>
  </w:num>
  <w:num w:numId="34">
    <w:abstractNumId w:val="11"/>
  </w:num>
  <w:num w:numId="35">
    <w:abstractNumId w:val="36"/>
  </w:num>
  <w:num w:numId="36">
    <w:abstractNumId w:val="5"/>
  </w:num>
  <w:num w:numId="37">
    <w:abstractNumId w:val="34"/>
  </w:num>
  <w:num w:numId="38">
    <w:abstractNumId w:val="40"/>
  </w:num>
  <w:num w:numId="39">
    <w:abstractNumId w:val="7"/>
  </w:num>
  <w:num w:numId="40">
    <w:abstractNumId w:val="13"/>
  </w:num>
  <w:num w:numId="41">
    <w:abstractNumId w:val="9"/>
  </w:num>
  <w:num w:numId="42">
    <w:abstractNumId w:val="3"/>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5842"/>
    <o:shapelayout v:ext="edit">
      <o:idmap v:ext="edit" data="20"/>
    </o:shapelayout>
  </w:hdrShapeDefaults>
  <w:footnotePr>
    <w:footnote w:id="-1"/>
    <w:footnote w:id="0"/>
  </w:footnotePr>
  <w:endnotePr>
    <w:endnote w:id="-1"/>
    <w:endnote w:id="0"/>
  </w:endnotePr>
  <w:compat/>
  <w:rsids>
    <w:rsidRoot w:val="00FF7ABF"/>
    <w:rsid w:val="00017FB3"/>
    <w:rsid w:val="0003312B"/>
    <w:rsid w:val="00063865"/>
    <w:rsid w:val="001045D9"/>
    <w:rsid w:val="0013575B"/>
    <w:rsid w:val="00142D1F"/>
    <w:rsid w:val="001E1649"/>
    <w:rsid w:val="00251A78"/>
    <w:rsid w:val="002522F3"/>
    <w:rsid w:val="00254A07"/>
    <w:rsid w:val="00297B9A"/>
    <w:rsid w:val="002E66BB"/>
    <w:rsid w:val="00336753"/>
    <w:rsid w:val="003636D3"/>
    <w:rsid w:val="00392073"/>
    <w:rsid w:val="003B34EC"/>
    <w:rsid w:val="003C1B13"/>
    <w:rsid w:val="003D4BEE"/>
    <w:rsid w:val="003E777D"/>
    <w:rsid w:val="003F28E7"/>
    <w:rsid w:val="003F77F6"/>
    <w:rsid w:val="004050FB"/>
    <w:rsid w:val="00406776"/>
    <w:rsid w:val="00456539"/>
    <w:rsid w:val="004B1605"/>
    <w:rsid w:val="004B7C53"/>
    <w:rsid w:val="004E19D8"/>
    <w:rsid w:val="00512671"/>
    <w:rsid w:val="00535FE7"/>
    <w:rsid w:val="00541C0B"/>
    <w:rsid w:val="00542D68"/>
    <w:rsid w:val="00562440"/>
    <w:rsid w:val="00562F9D"/>
    <w:rsid w:val="00570678"/>
    <w:rsid w:val="00585366"/>
    <w:rsid w:val="005905EE"/>
    <w:rsid w:val="005A3370"/>
    <w:rsid w:val="005A6443"/>
    <w:rsid w:val="005B1654"/>
    <w:rsid w:val="005E1A79"/>
    <w:rsid w:val="005E5F15"/>
    <w:rsid w:val="005F15A6"/>
    <w:rsid w:val="00602955"/>
    <w:rsid w:val="00612C45"/>
    <w:rsid w:val="00616E7D"/>
    <w:rsid w:val="00645026"/>
    <w:rsid w:val="00650D73"/>
    <w:rsid w:val="006627A4"/>
    <w:rsid w:val="00676F43"/>
    <w:rsid w:val="00707273"/>
    <w:rsid w:val="007362AE"/>
    <w:rsid w:val="007B2529"/>
    <w:rsid w:val="007B427C"/>
    <w:rsid w:val="007C2F9B"/>
    <w:rsid w:val="00812A85"/>
    <w:rsid w:val="00851DD7"/>
    <w:rsid w:val="008A59BF"/>
    <w:rsid w:val="00932F46"/>
    <w:rsid w:val="00935FE0"/>
    <w:rsid w:val="009716AD"/>
    <w:rsid w:val="009B4731"/>
    <w:rsid w:val="009F4C45"/>
    <w:rsid w:val="00A13E12"/>
    <w:rsid w:val="00A2479F"/>
    <w:rsid w:val="00A92BF7"/>
    <w:rsid w:val="00AD26BD"/>
    <w:rsid w:val="00AD4CBC"/>
    <w:rsid w:val="00B05999"/>
    <w:rsid w:val="00B21276"/>
    <w:rsid w:val="00B446CE"/>
    <w:rsid w:val="00B538BD"/>
    <w:rsid w:val="00B61848"/>
    <w:rsid w:val="00BB4550"/>
    <w:rsid w:val="00C03FC8"/>
    <w:rsid w:val="00C140A9"/>
    <w:rsid w:val="00C54A2E"/>
    <w:rsid w:val="00C577E3"/>
    <w:rsid w:val="00C63786"/>
    <w:rsid w:val="00C66DB6"/>
    <w:rsid w:val="00C8399C"/>
    <w:rsid w:val="00CE57E6"/>
    <w:rsid w:val="00D60B67"/>
    <w:rsid w:val="00D6156C"/>
    <w:rsid w:val="00D711FA"/>
    <w:rsid w:val="00D90F9B"/>
    <w:rsid w:val="00DB0B80"/>
    <w:rsid w:val="00DB7F4A"/>
    <w:rsid w:val="00DC2705"/>
    <w:rsid w:val="00DF5318"/>
    <w:rsid w:val="00E734A9"/>
    <w:rsid w:val="00E7442B"/>
    <w:rsid w:val="00E8461B"/>
    <w:rsid w:val="00E84C0F"/>
    <w:rsid w:val="00E971D8"/>
    <w:rsid w:val="00EB3B5D"/>
    <w:rsid w:val="00EC22B3"/>
    <w:rsid w:val="00ED5646"/>
    <w:rsid w:val="00F05093"/>
    <w:rsid w:val="00F21DBD"/>
    <w:rsid w:val="00F31594"/>
    <w:rsid w:val="00F44661"/>
    <w:rsid w:val="00F50501"/>
    <w:rsid w:val="00FB25EC"/>
    <w:rsid w:val="00FE4F0A"/>
    <w:rsid w:val="00FF7A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7ABF"/>
    <w:pPr>
      <w:spacing w:before="60" w:line="360" w:lineRule="auto"/>
      <w:jc w:val="both"/>
    </w:pPr>
    <w:rPr>
      <w:sz w:val="24"/>
      <w:szCs w:val="24"/>
      <w:lang w:eastAsia="en-US"/>
    </w:rPr>
  </w:style>
  <w:style w:type="paragraph" w:styleId="Nadpis1">
    <w:name w:val="heading 1"/>
    <w:basedOn w:val="Normlny"/>
    <w:next w:val="Normlny"/>
    <w:link w:val="Nadpis1Char"/>
    <w:qFormat/>
    <w:rsid w:val="00E7442B"/>
    <w:pPr>
      <w:keepNext/>
      <w:numPr>
        <w:numId w:val="43"/>
      </w:numPr>
      <w:spacing w:before="240" w:after="60"/>
      <w:outlineLvl w:val="0"/>
    </w:pPr>
    <w:rPr>
      <w:rFonts w:eastAsiaTheme="majorEastAsia" w:cstheme="majorBidi"/>
      <w:b/>
      <w:bCs/>
      <w:kern w:val="32"/>
      <w:sz w:val="32"/>
      <w:szCs w:val="32"/>
    </w:rPr>
  </w:style>
  <w:style w:type="paragraph" w:styleId="Nadpis2">
    <w:name w:val="heading 2"/>
    <w:basedOn w:val="Normlny"/>
    <w:next w:val="Normlny"/>
    <w:link w:val="Nadpis2Char"/>
    <w:unhideWhenUsed/>
    <w:qFormat/>
    <w:rsid w:val="00512671"/>
    <w:pPr>
      <w:keepNext/>
      <w:keepLines/>
      <w:numPr>
        <w:ilvl w:val="1"/>
        <w:numId w:val="43"/>
      </w:numPr>
      <w:spacing w:before="200"/>
      <w:outlineLvl w:val="1"/>
    </w:pPr>
    <w:rPr>
      <w:rFonts w:eastAsiaTheme="majorEastAsia" w:cstheme="majorBidi"/>
      <w:b/>
      <w:bCs/>
      <w:sz w:val="28"/>
      <w:szCs w:val="26"/>
    </w:rPr>
  </w:style>
  <w:style w:type="paragraph" w:styleId="Nadpis3">
    <w:name w:val="heading 3"/>
    <w:basedOn w:val="Normlny"/>
    <w:next w:val="Normlny"/>
    <w:link w:val="Nadpis3Char"/>
    <w:unhideWhenUsed/>
    <w:qFormat/>
    <w:rsid w:val="00512671"/>
    <w:pPr>
      <w:keepNext/>
      <w:keepLines/>
      <w:numPr>
        <w:ilvl w:val="2"/>
        <w:numId w:val="43"/>
      </w:numPr>
      <w:spacing w:before="200"/>
      <w:outlineLvl w:val="2"/>
    </w:pPr>
    <w:rPr>
      <w:rFonts w:eastAsiaTheme="majorEastAsia" w:cstheme="majorBidi"/>
      <w:b/>
      <w:bCs/>
    </w:rPr>
  </w:style>
  <w:style w:type="paragraph" w:styleId="Nadpis4">
    <w:name w:val="heading 4"/>
    <w:basedOn w:val="Normlny"/>
    <w:next w:val="Normlny"/>
    <w:link w:val="Nadpis4Char"/>
    <w:semiHidden/>
    <w:unhideWhenUsed/>
    <w:qFormat/>
    <w:rsid w:val="00AD26BD"/>
    <w:pPr>
      <w:keepNext/>
      <w:keepLines/>
      <w:numPr>
        <w:ilvl w:val="3"/>
        <w:numId w:val="4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AD26BD"/>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AD26BD"/>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AD26BD"/>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AD26BD"/>
    <w:pPr>
      <w:keepNext/>
      <w:keepLines/>
      <w:numPr>
        <w:ilvl w:val="7"/>
        <w:numId w:val="4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semiHidden/>
    <w:unhideWhenUsed/>
    <w:qFormat/>
    <w:rsid w:val="00AD26BD"/>
    <w:pPr>
      <w:keepNext/>
      <w:keepLines/>
      <w:numPr>
        <w:ilvl w:val="8"/>
        <w:numId w:val="4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442B"/>
    <w:rPr>
      <w:rFonts w:eastAsiaTheme="majorEastAsia" w:cstheme="majorBidi"/>
      <w:b/>
      <w:bCs/>
      <w:kern w:val="32"/>
      <w:sz w:val="32"/>
      <w:szCs w:val="32"/>
      <w:lang w:eastAsia="en-US"/>
    </w:rPr>
  </w:style>
  <w:style w:type="paragraph" w:styleId="Nzov">
    <w:name w:val="Title"/>
    <w:basedOn w:val="Normlny"/>
    <w:next w:val="Normlny"/>
    <w:link w:val="NzovChar"/>
    <w:qFormat/>
    <w:rsid w:val="004050FB"/>
    <w:pPr>
      <w:spacing w:before="240" w:after="60"/>
      <w:jc w:val="left"/>
      <w:outlineLvl w:val="0"/>
    </w:pPr>
    <w:rPr>
      <w:rFonts w:eastAsiaTheme="majorEastAsia" w:cstheme="majorBidi"/>
      <w:b/>
      <w:bCs/>
      <w:kern w:val="28"/>
      <w:sz w:val="32"/>
      <w:szCs w:val="32"/>
    </w:rPr>
  </w:style>
  <w:style w:type="character" w:customStyle="1" w:styleId="NzovChar">
    <w:name w:val="Názov Char"/>
    <w:basedOn w:val="Predvolenpsmoodseku"/>
    <w:link w:val="Nzov"/>
    <w:rsid w:val="004050FB"/>
    <w:rPr>
      <w:rFonts w:eastAsiaTheme="majorEastAsia" w:cstheme="majorBidi"/>
      <w:b/>
      <w:bCs/>
      <w:kern w:val="28"/>
      <w:sz w:val="32"/>
      <w:szCs w:val="32"/>
      <w:lang w:eastAsia="en-US"/>
    </w:rPr>
  </w:style>
  <w:style w:type="paragraph" w:styleId="Podtitul">
    <w:name w:val="Subtitle"/>
    <w:basedOn w:val="Normlny"/>
    <w:next w:val="Normlny"/>
    <w:link w:val="PodtitulChar"/>
    <w:qFormat/>
    <w:rsid w:val="00E84C0F"/>
    <w:pPr>
      <w:spacing w:after="60"/>
      <w:jc w:val="center"/>
      <w:outlineLvl w:val="1"/>
    </w:pPr>
    <w:rPr>
      <w:rFonts w:asciiTheme="majorHAnsi" w:eastAsiaTheme="majorEastAsia" w:hAnsiTheme="majorHAnsi" w:cstheme="majorBidi"/>
    </w:rPr>
  </w:style>
  <w:style w:type="character" w:customStyle="1" w:styleId="PodtitulChar">
    <w:name w:val="Podtitul Char"/>
    <w:basedOn w:val="Predvolenpsmoodseku"/>
    <w:link w:val="Podtitul"/>
    <w:rsid w:val="00E84C0F"/>
    <w:rPr>
      <w:rFonts w:asciiTheme="majorHAnsi" w:eastAsiaTheme="majorEastAsia" w:hAnsiTheme="majorHAnsi" w:cstheme="majorBidi"/>
      <w:sz w:val="24"/>
      <w:szCs w:val="24"/>
    </w:rPr>
  </w:style>
  <w:style w:type="character" w:styleId="Siln">
    <w:name w:val="Strong"/>
    <w:basedOn w:val="Predvolenpsmoodseku"/>
    <w:uiPriority w:val="22"/>
    <w:qFormat/>
    <w:rsid w:val="00E84C0F"/>
    <w:rPr>
      <w:b/>
      <w:bCs/>
    </w:rPr>
  </w:style>
  <w:style w:type="paragraph" w:styleId="Bezriadkovania">
    <w:name w:val="No Spacing"/>
    <w:link w:val="BezriadkovaniaChar"/>
    <w:uiPriority w:val="1"/>
    <w:qFormat/>
    <w:rsid w:val="00E84C0F"/>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E84C0F"/>
    <w:rPr>
      <w:rFonts w:asciiTheme="minorHAnsi" w:eastAsiaTheme="minorEastAsia" w:hAnsiTheme="minorHAnsi" w:cstheme="minorBidi"/>
      <w:sz w:val="22"/>
      <w:szCs w:val="22"/>
      <w:lang w:eastAsia="en-US"/>
    </w:rPr>
  </w:style>
  <w:style w:type="paragraph" w:customStyle="1" w:styleId="ZPObal">
    <w:name w:val="ZP_Obal"/>
    <w:next w:val="Normlny"/>
    <w:autoRedefine/>
    <w:rsid w:val="00FF7ABF"/>
    <w:pPr>
      <w:keepNext/>
      <w:widowControl w:val="0"/>
      <w:spacing w:before="60" w:line="360" w:lineRule="auto"/>
      <w:jc w:val="center"/>
    </w:pPr>
    <w:rPr>
      <w:rFonts w:cs="Arial"/>
      <w:b/>
      <w:bCs/>
      <w:sz w:val="28"/>
      <w:lang w:eastAsia="en-US"/>
    </w:rPr>
  </w:style>
  <w:style w:type="paragraph" w:customStyle="1" w:styleId="ZPNazovPrace">
    <w:name w:val="ZP_NazovPrace"/>
    <w:autoRedefine/>
    <w:rsid w:val="00FF7ABF"/>
    <w:pPr>
      <w:spacing w:line="360" w:lineRule="auto"/>
      <w:jc w:val="center"/>
    </w:pPr>
    <w:rPr>
      <w:b/>
      <w:caps/>
      <w:sz w:val="32"/>
      <w:lang w:eastAsia="en-US"/>
    </w:rPr>
  </w:style>
  <w:style w:type="paragraph" w:customStyle="1" w:styleId="ZPTypPrace">
    <w:name w:val="ZP_TypPrace"/>
    <w:autoRedefine/>
    <w:rsid w:val="00254A07"/>
    <w:pPr>
      <w:spacing w:line="360" w:lineRule="auto"/>
      <w:jc w:val="center"/>
    </w:pPr>
    <w:rPr>
      <w:rFonts w:cs="Arial"/>
      <w:bCs/>
      <w:caps/>
      <w:sz w:val="28"/>
      <w:lang w:eastAsia="en-US"/>
    </w:rPr>
  </w:style>
  <w:style w:type="paragraph" w:customStyle="1" w:styleId="ZPTitulList">
    <w:name w:val="ZP_TitulList"/>
    <w:autoRedefine/>
    <w:rsid w:val="00FF7ABF"/>
    <w:pPr>
      <w:spacing w:line="360" w:lineRule="auto"/>
    </w:pPr>
    <w:rPr>
      <w:sz w:val="24"/>
      <w:lang w:eastAsia="en-US"/>
    </w:rPr>
  </w:style>
  <w:style w:type="paragraph" w:customStyle="1" w:styleId="ZPNormalnyText">
    <w:name w:val="ZP_NormalnyText"/>
    <w:autoRedefine/>
    <w:rsid w:val="00FF7ABF"/>
    <w:pPr>
      <w:spacing w:before="60" w:line="360" w:lineRule="auto"/>
      <w:ind w:firstLine="510"/>
      <w:jc w:val="both"/>
    </w:pPr>
    <w:rPr>
      <w:sz w:val="24"/>
      <w:lang w:eastAsia="en-US"/>
    </w:rPr>
  </w:style>
  <w:style w:type="paragraph" w:styleId="Odsekzoznamu">
    <w:name w:val="List Paragraph"/>
    <w:basedOn w:val="Normlny"/>
    <w:uiPriority w:val="34"/>
    <w:qFormat/>
    <w:rsid w:val="00FF7ABF"/>
    <w:pPr>
      <w:ind w:left="720"/>
      <w:contextualSpacing/>
    </w:pPr>
  </w:style>
  <w:style w:type="table" w:customStyle="1" w:styleId="Svetlmrieka1">
    <w:name w:val="Svetlá mriežka1"/>
    <w:basedOn w:val="Normlnatabuka"/>
    <w:uiPriority w:val="62"/>
    <w:rsid w:val="00D6156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mrieka2">
    <w:name w:val="Svetlá mriežka2"/>
    <w:basedOn w:val="Normlnatabuka"/>
    <w:uiPriority w:val="62"/>
    <w:rsid w:val="00D6156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bubliny">
    <w:name w:val="Balloon Text"/>
    <w:basedOn w:val="Normlny"/>
    <w:link w:val="TextbublinyChar"/>
    <w:uiPriority w:val="99"/>
    <w:semiHidden/>
    <w:unhideWhenUsed/>
    <w:rsid w:val="00D6156C"/>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156C"/>
    <w:rPr>
      <w:rFonts w:ascii="Tahoma" w:hAnsi="Tahoma" w:cs="Tahoma"/>
      <w:sz w:val="16"/>
      <w:szCs w:val="16"/>
      <w:lang w:eastAsia="en-US"/>
    </w:rPr>
  </w:style>
  <w:style w:type="table" w:customStyle="1" w:styleId="Svetlmrieka21">
    <w:name w:val="Svetlá mriežka21"/>
    <w:basedOn w:val="Normlnatabuka"/>
    <w:uiPriority w:val="62"/>
    <w:rsid w:val="003E77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mrieka11">
    <w:name w:val="Svetlá mriežka11"/>
    <w:basedOn w:val="Normlnatabuka"/>
    <w:uiPriority w:val="62"/>
    <w:rsid w:val="003E77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etlmrieka12">
    <w:name w:val="Svetlá mriežka12"/>
    <w:basedOn w:val="Normlnatabuka"/>
    <w:uiPriority w:val="62"/>
    <w:rsid w:val="003E77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lavika">
    <w:name w:val="header"/>
    <w:basedOn w:val="Normlny"/>
    <w:link w:val="HlavikaChar"/>
    <w:uiPriority w:val="99"/>
    <w:unhideWhenUsed/>
    <w:rsid w:val="00612C45"/>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612C45"/>
    <w:rPr>
      <w:sz w:val="24"/>
      <w:szCs w:val="24"/>
      <w:lang w:eastAsia="en-US"/>
    </w:rPr>
  </w:style>
  <w:style w:type="paragraph" w:styleId="Pta">
    <w:name w:val="footer"/>
    <w:basedOn w:val="Normlny"/>
    <w:link w:val="PtaChar"/>
    <w:uiPriority w:val="99"/>
    <w:unhideWhenUsed/>
    <w:rsid w:val="00612C45"/>
    <w:pPr>
      <w:tabs>
        <w:tab w:val="center" w:pos="4536"/>
        <w:tab w:val="right" w:pos="9072"/>
      </w:tabs>
      <w:spacing w:before="0" w:line="240" w:lineRule="auto"/>
    </w:pPr>
  </w:style>
  <w:style w:type="character" w:customStyle="1" w:styleId="PtaChar">
    <w:name w:val="Päta Char"/>
    <w:basedOn w:val="Predvolenpsmoodseku"/>
    <w:link w:val="Pta"/>
    <w:uiPriority w:val="99"/>
    <w:rsid w:val="00612C45"/>
    <w:rPr>
      <w:sz w:val="24"/>
      <w:szCs w:val="24"/>
      <w:lang w:eastAsia="en-US"/>
    </w:rPr>
  </w:style>
  <w:style w:type="table" w:styleId="Mriekatabuky">
    <w:name w:val="Table Grid"/>
    <w:basedOn w:val="Normlnatabuka"/>
    <w:uiPriority w:val="59"/>
    <w:rsid w:val="001045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932F46"/>
    <w:rPr>
      <w:color w:val="0000FF" w:themeColor="hyperlink"/>
      <w:u w:val="single"/>
    </w:rPr>
  </w:style>
  <w:style w:type="character" w:customStyle="1" w:styleId="Nadpis2Char">
    <w:name w:val="Nadpis 2 Char"/>
    <w:basedOn w:val="Predvolenpsmoodseku"/>
    <w:link w:val="Nadpis2"/>
    <w:rsid w:val="00512671"/>
    <w:rPr>
      <w:rFonts w:eastAsiaTheme="majorEastAsia" w:cstheme="majorBidi"/>
      <w:b/>
      <w:bCs/>
      <w:sz w:val="28"/>
      <w:szCs w:val="26"/>
      <w:lang w:eastAsia="en-US"/>
    </w:rPr>
  </w:style>
  <w:style w:type="character" w:customStyle="1" w:styleId="Nadpis3Char">
    <w:name w:val="Nadpis 3 Char"/>
    <w:basedOn w:val="Predvolenpsmoodseku"/>
    <w:link w:val="Nadpis3"/>
    <w:rsid w:val="00512671"/>
    <w:rPr>
      <w:rFonts w:eastAsiaTheme="majorEastAsia" w:cstheme="majorBidi"/>
      <w:b/>
      <w:bCs/>
      <w:sz w:val="24"/>
      <w:szCs w:val="24"/>
      <w:lang w:eastAsia="en-US"/>
    </w:rPr>
  </w:style>
  <w:style w:type="paragraph" w:styleId="Hlavikaobsahu">
    <w:name w:val="TOC Heading"/>
    <w:basedOn w:val="Nadpis1"/>
    <w:next w:val="Normlny"/>
    <w:uiPriority w:val="39"/>
    <w:semiHidden/>
    <w:unhideWhenUsed/>
    <w:qFormat/>
    <w:rsid w:val="001E1649"/>
    <w:pPr>
      <w:keepLines/>
      <w:numPr>
        <w:numId w:val="0"/>
      </w:numPr>
      <w:spacing w:before="480" w:after="0" w:line="276" w:lineRule="auto"/>
      <w:jc w:val="left"/>
      <w:outlineLvl w:val="9"/>
    </w:pPr>
    <w:rPr>
      <w:rFonts w:asciiTheme="majorHAnsi" w:hAnsiTheme="majorHAnsi"/>
      <w:color w:val="365F91" w:themeColor="accent1" w:themeShade="BF"/>
      <w:kern w:val="0"/>
      <w:sz w:val="28"/>
      <w:szCs w:val="28"/>
    </w:rPr>
  </w:style>
  <w:style w:type="paragraph" w:styleId="Obsah1">
    <w:name w:val="toc 1"/>
    <w:basedOn w:val="Normlny"/>
    <w:next w:val="Normlny"/>
    <w:link w:val="Obsah1Char"/>
    <w:autoRedefine/>
    <w:uiPriority w:val="39"/>
    <w:unhideWhenUsed/>
    <w:qFormat/>
    <w:rsid w:val="00FE4F0A"/>
    <w:pPr>
      <w:tabs>
        <w:tab w:val="right" w:leader="dot" w:pos="9061"/>
      </w:tabs>
      <w:spacing w:after="100"/>
      <w:jc w:val="left"/>
    </w:pPr>
  </w:style>
  <w:style w:type="paragraph" w:styleId="Obsah2">
    <w:name w:val="toc 2"/>
    <w:basedOn w:val="Normlny"/>
    <w:next w:val="Normlny"/>
    <w:autoRedefine/>
    <w:uiPriority w:val="39"/>
    <w:unhideWhenUsed/>
    <w:qFormat/>
    <w:rsid w:val="004050FB"/>
    <w:pPr>
      <w:tabs>
        <w:tab w:val="right" w:leader="dot" w:pos="9061"/>
      </w:tabs>
      <w:spacing w:after="100"/>
      <w:ind w:left="240"/>
    </w:pPr>
  </w:style>
  <w:style w:type="paragraph" w:styleId="Obsah3">
    <w:name w:val="toc 3"/>
    <w:basedOn w:val="Normlny"/>
    <w:next w:val="Normlny"/>
    <w:autoRedefine/>
    <w:uiPriority w:val="39"/>
    <w:unhideWhenUsed/>
    <w:qFormat/>
    <w:rsid w:val="00C577E3"/>
    <w:pPr>
      <w:tabs>
        <w:tab w:val="left" w:pos="1320"/>
        <w:tab w:val="right" w:leader="dot" w:pos="9061"/>
      </w:tabs>
      <w:spacing w:after="100" w:line="240" w:lineRule="auto"/>
      <w:ind w:left="480"/>
    </w:pPr>
  </w:style>
  <w:style w:type="character" w:customStyle="1" w:styleId="Nadpis4Char">
    <w:name w:val="Nadpis 4 Char"/>
    <w:basedOn w:val="Predvolenpsmoodseku"/>
    <w:link w:val="Nadpis4"/>
    <w:semiHidden/>
    <w:rsid w:val="00AD26BD"/>
    <w:rPr>
      <w:rFonts w:asciiTheme="majorHAnsi" w:eastAsiaTheme="majorEastAsia" w:hAnsiTheme="majorHAnsi" w:cstheme="majorBidi"/>
      <w:b/>
      <w:bCs/>
      <w:i/>
      <w:iCs/>
      <w:color w:val="4F81BD" w:themeColor="accent1"/>
      <w:sz w:val="24"/>
      <w:szCs w:val="24"/>
      <w:lang w:eastAsia="en-US"/>
    </w:rPr>
  </w:style>
  <w:style w:type="character" w:customStyle="1" w:styleId="Nadpis5Char">
    <w:name w:val="Nadpis 5 Char"/>
    <w:basedOn w:val="Predvolenpsmoodseku"/>
    <w:link w:val="Nadpis5"/>
    <w:semiHidden/>
    <w:rsid w:val="00AD26BD"/>
    <w:rPr>
      <w:rFonts w:asciiTheme="majorHAnsi" w:eastAsiaTheme="majorEastAsia" w:hAnsiTheme="majorHAnsi" w:cstheme="majorBidi"/>
      <w:color w:val="243F60" w:themeColor="accent1" w:themeShade="7F"/>
      <w:sz w:val="24"/>
      <w:szCs w:val="24"/>
      <w:lang w:eastAsia="en-US"/>
    </w:rPr>
  </w:style>
  <w:style w:type="character" w:customStyle="1" w:styleId="Nadpis6Char">
    <w:name w:val="Nadpis 6 Char"/>
    <w:basedOn w:val="Predvolenpsmoodseku"/>
    <w:link w:val="Nadpis6"/>
    <w:semiHidden/>
    <w:rsid w:val="00AD26BD"/>
    <w:rPr>
      <w:rFonts w:asciiTheme="majorHAnsi" w:eastAsiaTheme="majorEastAsia" w:hAnsiTheme="majorHAnsi" w:cstheme="majorBidi"/>
      <w:i/>
      <w:iCs/>
      <w:color w:val="243F60" w:themeColor="accent1" w:themeShade="7F"/>
      <w:sz w:val="24"/>
      <w:szCs w:val="24"/>
      <w:lang w:eastAsia="en-US"/>
    </w:rPr>
  </w:style>
  <w:style w:type="character" w:customStyle="1" w:styleId="Nadpis7Char">
    <w:name w:val="Nadpis 7 Char"/>
    <w:basedOn w:val="Predvolenpsmoodseku"/>
    <w:link w:val="Nadpis7"/>
    <w:semiHidden/>
    <w:rsid w:val="00AD26BD"/>
    <w:rPr>
      <w:rFonts w:asciiTheme="majorHAnsi" w:eastAsiaTheme="majorEastAsia" w:hAnsiTheme="majorHAnsi" w:cstheme="majorBidi"/>
      <w:i/>
      <w:iCs/>
      <w:color w:val="404040" w:themeColor="text1" w:themeTint="BF"/>
      <w:sz w:val="24"/>
      <w:szCs w:val="24"/>
      <w:lang w:eastAsia="en-US"/>
    </w:rPr>
  </w:style>
  <w:style w:type="character" w:customStyle="1" w:styleId="Nadpis8Char">
    <w:name w:val="Nadpis 8 Char"/>
    <w:basedOn w:val="Predvolenpsmoodseku"/>
    <w:link w:val="Nadpis8"/>
    <w:semiHidden/>
    <w:rsid w:val="00AD26BD"/>
    <w:rPr>
      <w:rFonts w:asciiTheme="majorHAnsi" w:eastAsiaTheme="majorEastAsia" w:hAnsiTheme="majorHAnsi" w:cstheme="majorBidi"/>
      <w:color w:val="404040" w:themeColor="text1" w:themeTint="BF"/>
      <w:lang w:eastAsia="en-US"/>
    </w:rPr>
  </w:style>
  <w:style w:type="character" w:customStyle="1" w:styleId="Nadpis9Char">
    <w:name w:val="Nadpis 9 Char"/>
    <w:basedOn w:val="Predvolenpsmoodseku"/>
    <w:link w:val="Nadpis9"/>
    <w:semiHidden/>
    <w:rsid w:val="00AD26BD"/>
    <w:rPr>
      <w:rFonts w:asciiTheme="majorHAnsi" w:eastAsiaTheme="majorEastAsia" w:hAnsiTheme="majorHAnsi" w:cstheme="majorBidi"/>
      <w:i/>
      <w:iCs/>
      <w:color w:val="404040" w:themeColor="text1" w:themeTint="BF"/>
      <w:lang w:eastAsia="en-US"/>
    </w:rPr>
  </w:style>
  <w:style w:type="character" w:customStyle="1" w:styleId="Obsah1Char">
    <w:name w:val="Obsah 1 Char"/>
    <w:basedOn w:val="Predvolenpsmoodseku"/>
    <w:link w:val="Obsah1"/>
    <w:uiPriority w:val="39"/>
    <w:rsid w:val="00FE4F0A"/>
    <w:rPr>
      <w:sz w:val="24"/>
      <w:szCs w:val="24"/>
      <w:lang w:eastAsia="en-US"/>
    </w:rPr>
  </w:style>
  <w:style w:type="paragraph" w:styleId="Popis">
    <w:name w:val="caption"/>
    <w:basedOn w:val="Normlny"/>
    <w:next w:val="Normlny"/>
    <w:unhideWhenUsed/>
    <w:qFormat/>
    <w:rsid w:val="00E8461B"/>
    <w:pPr>
      <w:spacing w:before="0"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E8461B"/>
  </w:style>
</w:styles>
</file>

<file path=word/webSettings.xml><?xml version="1.0" encoding="utf-8"?>
<w:webSettings xmlns:r="http://schemas.openxmlformats.org/officeDocument/2006/relationships" xmlns:w="http://schemas.openxmlformats.org/wordprocessingml/2006/main">
  <w:divs>
    <w:div w:id="117190044">
      <w:bodyDiv w:val="1"/>
      <w:marLeft w:val="0"/>
      <w:marRight w:val="0"/>
      <w:marTop w:val="0"/>
      <w:marBottom w:val="0"/>
      <w:divBdr>
        <w:top w:val="none" w:sz="0" w:space="0" w:color="auto"/>
        <w:left w:val="none" w:sz="0" w:space="0" w:color="auto"/>
        <w:bottom w:val="none" w:sz="0" w:space="0" w:color="auto"/>
        <w:right w:val="none" w:sz="0" w:space="0" w:color="auto"/>
      </w:divBdr>
    </w:div>
    <w:div w:id="163933049">
      <w:bodyDiv w:val="1"/>
      <w:marLeft w:val="0"/>
      <w:marRight w:val="0"/>
      <w:marTop w:val="0"/>
      <w:marBottom w:val="0"/>
      <w:divBdr>
        <w:top w:val="none" w:sz="0" w:space="0" w:color="auto"/>
        <w:left w:val="none" w:sz="0" w:space="0" w:color="auto"/>
        <w:bottom w:val="none" w:sz="0" w:space="0" w:color="auto"/>
        <w:right w:val="none" w:sz="0" w:space="0" w:color="auto"/>
      </w:divBdr>
    </w:div>
    <w:div w:id="248395818">
      <w:bodyDiv w:val="1"/>
      <w:marLeft w:val="0"/>
      <w:marRight w:val="0"/>
      <w:marTop w:val="0"/>
      <w:marBottom w:val="0"/>
      <w:divBdr>
        <w:top w:val="none" w:sz="0" w:space="0" w:color="auto"/>
        <w:left w:val="none" w:sz="0" w:space="0" w:color="auto"/>
        <w:bottom w:val="none" w:sz="0" w:space="0" w:color="auto"/>
        <w:right w:val="none" w:sz="0" w:space="0" w:color="auto"/>
      </w:divBdr>
    </w:div>
    <w:div w:id="544635322">
      <w:bodyDiv w:val="1"/>
      <w:marLeft w:val="0"/>
      <w:marRight w:val="0"/>
      <w:marTop w:val="0"/>
      <w:marBottom w:val="0"/>
      <w:divBdr>
        <w:top w:val="none" w:sz="0" w:space="0" w:color="auto"/>
        <w:left w:val="none" w:sz="0" w:space="0" w:color="auto"/>
        <w:bottom w:val="none" w:sz="0" w:space="0" w:color="auto"/>
        <w:right w:val="none" w:sz="0" w:space="0" w:color="auto"/>
      </w:divBdr>
    </w:div>
    <w:div w:id="1125928500">
      <w:bodyDiv w:val="1"/>
      <w:marLeft w:val="0"/>
      <w:marRight w:val="0"/>
      <w:marTop w:val="0"/>
      <w:marBottom w:val="0"/>
      <w:divBdr>
        <w:top w:val="none" w:sz="0" w:space="0" w:color="auto"/>
        <w:left w:val="none" w:sz="0" w:space="0" w:color="auto"/>
        <w:bottom w:val="none" w:sz="0" w:space="0" w:color="auto"/>
        <w:right w:val="none" w:sz="0" w:space="0" w:color="auto"/>
      </w:divBdr>
    </w:div>
    <w:div w:id="1297101901">
      <w:bodyDiv w:val="1"/>
      <w:marLeft w:val="0"/>
      <w:marRight w:val="0"/>
      <w:marTop w:val="0"/>
      <w:marBottom w:val="0"/>
      <w:divBdr>
        <w:top w:val="none" w:sz="0" w:space="0" w:color="auto"/>
        <w:left w:val="none" w:sz="0" w:space="0" w:color="auto"/>
        <w:bottom w:val="none" w:sz="0" w:space="0" w:color="auto"/>
        <w:right w:val="none" w:sz="0" w:space="0" w:color="auto"/>
      </w:divBdr>
    </w:div>
    <w:div w:id="1356618005">
      <w:bodyDiv w:val="1"/>
      <w:marLeft w:val="0"/>
      <w:marRight w:val="0"/>
      <w:marTop w:val="0"/>
      <w:marBottom w:val="0"/>
      <w:divBdr>
        <w:top w:val="none" w:sz="0" w:space="0" w:color="auto"/>
        <w:left w:val="none" w:sz="0" w:space="0" w:color="auto"/>
        <w:bottom w:val="none" w:sz="0" w:space="0" w:color="auto"/>
        <w:right w:val="none" w:sz="0" w:space="0" w:color="auto"/>
      </w:divBdr>
    </w:div>
    <w:div w:id="1658728215">
      <w:bodyDiv w:val="1"/>
      <w:marLeft w:val="0"/>
      <w:marRight w:val="0"/>
      <w:marTop w:val="0"/>
      <w:marBottom w:val="0"/>
      <w:divBdr>
        <w:top w:val="none" w:sz="0" w:space="0" w:color="auto"/>
        <w:left w:val="none" w:sz="0" w:space="0" w:color="auto"/>
        <w:bottom w:val="none" w:sz="0" w:space="0" w:color="auto"/>
        <w:right w:val="none" w:sz="0" w:space="0" w:color="auto"/>
      </w:divBdr>
    </w:div>
    <w:div w:id="1717924756">
      <w:bodyDiv w:val="1"/>
      <w:marLeft w:val="0"/>
      <w:marRight w:val="0"/>
      <w:marTop w:val="0"/>
      <w:marBottom w:val="0"/>
      <w:divBdr>
        <w:top w:val="none" w:sz="0" w:space="0" w:color="auto"/>
        <w:left w:val="none" w:sz="0" w:space="0" w:color="auto"/>
        <w:bottom w:val="none" w:sz="0" w:space="0" w:color="auto"/>
        <w:right w:val="none" w:sz="0" w:space="0" w:color="auto"/>
      </w:divBdr>
    </w:div>
    <w:div w:id="1875579742">
      <w:bodyDiv w:val="1"/>
      <w:marLeft w:val="0"/>
      <w:marRight w:val="0"/>
      <w:marTop w:val="0"/>
      <w:marBottom w:val="0"/>
      <w:divBdr>
        <w:top w:val="none" w:sz="0" w:space="0" w:color="auto"/>
        <w:left w:val="none" w:sz="0" w:space="0" w:color="auto"/>
        <w:bottom w:val="none" w:sz="0" w:space="0" w:color="auto"/>
        <w:right w:val="none" w:sz="0" w:space="0" w:color="auto"/>
      </w:divBdr>
    </w:div>
    <w:div w:id="18758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www.slpk.sk/eldo/regiony_vidiek_zivprostredie2004/niznansky.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c\Desktop\Bakal&#225;rka\Zo&#353;i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t>Počet a štruktúra správnych rozhodnutí  na Krajskom úrade dopravy v Žiline za roky 2008 a 2009</a:t>
            </a:r>
          </a:p>
        </c:rich>
      </c:tx>
      <c:layout>
        <c:manualLayout>
          <c:xMode val="edge"/>
          <c:yMode val="edge"/>
          <c:x val="3.4631889763779851E-2"/>
          <c:y val="2.7777777777778165E-2"/>
        </c:manualLayout>
      </c:layout>
    </c:title>
    <c:plotArea>
      <c:layout/>
      <c:barChart>
        <c:barDir val="col"/>
        <c:grouping val="clustered"/>
        <c:ser>
          <c:idx val="0"/>
          <c:order val="0"/>
          <c:tx>
            <c:strRef>
              <c:f>Hárok1!$B$57</c:f>
              <c:strCache>
                <c:ptCount val="1"/>
                <c:pt idx="0">
                  <c:v>Stavebný úrad</c:v>
                </c:pt>
              </c:strCache>
            </c:strRef>
          </c:tx>
          <c:cat>
            <c:strRef>
              <c:f>Hárok1!$C$56:$D$56</c:f>
              <c:strCache>
                <c:ptCount val="2"/>
                <c:pt idx="0">
                  <c:v>Rok 2008</c:v>
                </c:pt>
                <c:pt idx="1">
                  <c:v>Rok 2009</c:v>
                </c:pt>
              </c:strCache>
            </c:strRef>
          </c:cat>
          <c:val>
            <c:numRef>
              <c:f>Hárok1!$C$57:$D$57</c:f>
              <c:numCache>
                <c:formatCode>General</c:formatCode>
                <c:ptCount val="2"/>
                <c:pt idx="0">
                  <c:v>27</c:v>
                </c:pt>
                <c:pt idx="1">
                  <c:v>29</c:v>
                </c:pt>
              </c:numCache>
            </c:numRef>
          </c:val>
        </c:ser>
        <c:ser>
          <c:idx val="1"/>
          <c:order val="1"/>
          <c:tx>
            <c:strRef>
              <c:f>Hárok1!$B$58</c:f>
              <c:strCache>
                <c:ptCount val="1"/>
                <c:pt idx="0">
                  <c:v>Úsek pozemných komunikácií</c:v>
                </c:pt>
              </c:strCache>
            </c:strRef>
          </c:tx>
          <c:cat>
            <c:strRef>
              <c:f>Hárok1!$C$56:$D$56</c:f>
              <c:strCache>
                <c:ptCount val="2"/>
                <c:pt idx="0">
                  <c:v>Rok 2008</c:v>
                </c:pt>
                <c:pt idx="1">
                  <c:v>Rok 2009</c:v>
                </c:pt>
              </c:strCache>
            </c:strRef>
          </c:cat>
          <c:val>
            <c:numRef>
              <c:f>Hárok1!$C$58:$D$58</c:f>
              <c:numCache>
                <c:formatCode>General</c:formatCode>
                <c:ptCount val="2"/>
                <c:pt idx="0">
                  <c:v>721</c:v>
                </c:pt>
                <c:pt idx="1">
                  <c:v>1080</c:v>
                </c:pt>
              </c:numCache>
            </c:numRef>
          </c:val>
        </c:ser>
        <c:ser>
          <c:idx val="2"/>
          <c:order val="2"/>
          <c:tx>
            <c:strRef>
              <c:f>Hárok1!$B$59</c:f>
              <c:strCache>
                <c:ptCount val="1"/>
                <c:pt idx="0">
                  <c:v>Úsek cestnej dopravy</c:v>
                </c:pt>
              </c:strCache>
            </c:strRef>
          </c:tx>
          <c:cat>
            <c:strRef>
              <c:f>Hárok1!$C$56:$D$56</c:f>
              <c:strCache>
                <c:ptCount val="2"/>
                <c:pt idx="0">
                  <c:v>Rok 2008</c:v>
                </c:pt>
                <c:pt idx="1">
                  <c:v>Rok 2009</c:v>
                </c:pt>
              </c:strCache>
            </c:strRef>
          </c:cat>
          <c:val>
            <c:numRef>
              <c:f>Hárok1!$C$59:$D$59</c:f>
              <c:numCache>
                <c:formatCode>General</c:formatCode>
                <c:ptCount val="2"/>
                <c:pt idx="0">
                  <c:v>404</c:v>
                </c:pt>
                <c:pt idx="1">
                  <c:v>210</c:v>
                </c:pt>
              </c:numCache>
            </c:numRef>
          </c:val>
        </c:ser>
        <c:ser>
          <c:idx val="3"/>
          <c:order val="3"/>
          <c:tx>
            <c:strRef>
              <c:f>Hárok1!$B$60</c:f>
              <c:strCache>
                <c:ptCount val="1"/>
                <c:pt idx="0">
                  <c:v>Skúšky odbornej spôsobilosti</c:v>
                </c:pt>
              </c:strCache>
            </c:strRef>
          </c:tx>
          <c:cat>
            <c:strRef>
              <c:f>Hárok1!$C$56:$D$56</c:f>
              <c:strCache>
                <c:ptCount val="2"/>
                <c:pt idx="0">
                  <c:v>Rok 2008</c:v>
                </c:pt>
                <c:pt idx="1">
                  <c:v>Rok 2009</c:v>
                </c:pt>
              </c:strCache>
            </c:strRef>
          </c:cat>
          <c:val>
            <c:numRef>
              <c:f>Hárok1!$C$60:$D$60</c:f>
              <c:numCache>
                <c:formatCode>General</c:formatCode>
                <c:ptCount val="2"/>
                <c:pt idx="0">
                  <c:v>247</c:v>
                </c:pt>
                <c:pt idx="1">
                  <c:v>176</c:v>
                </c:pt>
              </c:numCache>
            </c:numRef>
          </c:val>
        </c:ser>
        <c:axId val="78991744"/>
        <c:axId val="78993664"/>
      </c:barChart>
      <c:catAx>
        <c:axId val="78991744"/>
        <c:scaling>
          <c:orientation val="minMax"/>
        </c:scaling>
        <c:axPos val="b"/>
        <c:majorTickMark val="none"/>
        <c:tickLblPos val="nextTo"/>
        <c:crossAx val="78993664"/>
        <c:crosses val="autoZero"/>
        <c:auto val="1"/>
        <c:lblAlgn val="ctr"/>
        <c:lblOffset val="100"/>
      </c:catAx>
      <c:valAx>
        <c:axId val="78993664"/>
        <c:scaling>
          <c:orientation val="minMax"/>
        </c:scaling>
        <c:axPos val="l"/>
        <c:majorGridlines/>
        <c:numFmt formatCode="General" sourceLinked="1"/>
        <c:majorTickMark val="none"/>
        <c:tickLblPos val="nextTo"/>
        <c:crossAx val="78991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t>Štátny odborný dozor KÚD v</a:t>
            </a:r>
            <a:r>
              <a:rPr lang="sk-SK" sz="1200" baseline="0"/>
              <a:t> Žiline za roky 2008 a 2009</a:t>
            </a:r>
            <a:endParaRPr lang="sk-SK" sz="1200"/>
          </a:p>
        </c:rich>
      </c:tx>
      <c:layout>
        <c:manualLayout>
          <c:xMode val="edge"/>
          <c:yMode val="edge"/>
          <c:x val="4.1083333333333513E-2"/>
          <c:y val="1.2820504192405938E-2"/>
        </c:manualLayout>
      </c:layout>
    </c:title>
    <c:plotArea>
      <c:layout/>
      <c:barChart>
        <c:barDir val="col"/>
        <c:grouping val="clustered"/>
        <c:ser>
          <c:idx val="0"/>
          <c:order val="0"/>
          <c:tx>
            <c:strRef>
              <c:f>Hárok1!$D$71</c:f>
              <c:strCache>
                <c:ptCount val="1"/>
                <c:pt idx="0">
                  <c:v>Rok 2008</c:v>
                </c:pt>
              </c:strCache>
            </c:strRef>
          </c:tx>
          <c:cat>
            <c:multiLvlStrRef>
              <c:f>Hárok1!$B$72:$C$77</c:f>
              <c:multiLvlStrCache>
                <c:ptCount val="6"/>
                <c:lvl>
                  <c:pt idx="0">
                    <c:v>bez zistených nedostatkov</c:v>
                  </c:pt>
                  <c:pt idx="1">
                    <c:v>zistené nedostatky</c:v>
                  </c:pt>
                  <c:pt idx="2">
                    <c:v>zánik subjektu</c:v>
                  </c:pt>
                  <c:pt idx="3">
                    <c:v>bez zistených nedostatkov</c:v>
                  </c:pt>
                  <c:pt idx="4">
                    <c:v>zistené nedostatky</c:v>
                  </c:pt>
                  <c:pt idx="5">
                    <c:v>kontrola prebieha</c:v>
                  </c:pt>
                </c:lvl>
                <c:lvl>
                  <c:pt idx="0">
                    <c:v>Úsek cestnej dopravy</c:v>
                  </c:pt>
                  <c:pt idx="3">
                    <c:v>Úsek pozemných komunikácií</c:v>
                  </c:pt>
                </c:lvl>
              </c:multiLvlStrCache>
            </c:multiLvlStrRef>
          </c:cat>
          <c:val>
            <c:numRef>
              <c:f>Hárok1!$D$72:$D$77</c:f>
              <c:numCache>
                <c:formatCode>General</c:formatCode>
                <c:ptCount val="6"/>
                <c:pt idx="0">
                  <c:v>20</c:v>
                </c:pt>
                <c:pt idx="1">
                  <c:v>7</c:v>
                </c:pt>
                <c:pt idx="2">
                  <c:v>0</c:v>
                </c:pt>
                <c:pt idx="3">
                  <c:v>9</c:v>
                </c:pt>
                <c:pt idx="4">
                  <c:v>11</c:v>
                </c:pt>
                <c:pt idx="5">
                  <c:v>0</c:v>
                </c:pt>
              </c:numCache>
            </c:numRef>
          </c:val>
        </c:ser>
        <c:ser>
          <c:idx val="1"/>
          <c:order val="1"/>
          <c:tx>
            <c:strRef>
              <c:f>Hárok1!$E$71</c:f>
              <c:strCache>
                <c:ptCount val="1"/>
                <c:pt idx="0">
                  <c:v>Rok 2009</c:v>
                </c:pt>
              </c:strCache>
            </c:strRef>
          </c:tx>
          <c:cat>
            <c:multiLvlStrRef>
              <c:f>Hárok1!$B$72:$C$77</c:f>
              <c:multiLvlStrCache>
                <c:ptCount val="6"/>
                <c:lvl>
                  <c:pt idx="0">
                    <c:v>bez zistených nedostatkov</c:v>
                  </c:pt>
                  <c:pt idx="1">
                    <c:v>zistené nedostatky</c:v>
                  </c:pt>
                  <c:pt idx="2">
                    <c:v>zánik subjektu</c:v>
                  </c:pt>
                  <c:pt idx="3">
                    <c:v>bez zistených nedostatkov</c:v>
                  </c:pt>
                  <c:pt idx="4">
                    <c:v>zistené nedostatky</c:v>
                  </c:pt>
                  <c:pt idx="5">
                    <c:v>kontrola prebieha</c:v>
                  </c:pt>
                </c:lvl>
                <c:lvl>
                  <c:pt idx="0">
                    <c:v>Úsek cestnej dopravy</c:v>
                  </c:pt>
                  <c:pt idx="3">
                    <c:v>Úsek pozemných komunikácií</c:v>
                  </c:pt>
                </c:lvl>
              </c:multiLvlStrCache>
            </c:multiLvlStrRef>
          </c:cat>
          <c:val>
            <c:numRef>
              <c:f>Hárok1!$E$72:$E$77</c:f>
              <c:numCache>
                <c:formatCode>General</c:formatCode>
                <c:ptCount val="6"/>
                <c:pt idx="0">
                  <c:v>7</c:v>
                </c:pt>
                <c:pt idx="1">
                  <c:v>2</c:v>
                </c:pt>
                <c:pt idx="2">
                  <c:v>2</c:v>
                </c:pt>
                <c:pt idx="3">
                  <c:v>9</c:v>
                </c:pt>
                <c:pt idx="4">
                  <c:v>6</c:v>
                </c:pt>
                <c:pt idx="5">
                  <c:v>3</c:v>
                </c:pt>
              </c:numCache>
            </c:numRef>
          </c:val>
        </c:ser>
        <c:axId val="80335232"/>
        <c:axId val="80337152"/>
      </c:barChart>
      <c:catAx>
        <c:axId val="80335232"/>
        <c:scaling>
          <c:orientation val="minMax"/>
        </c:scaling>
        <c:axPos val="b"/>
        <c:majorTickMark val="none"/>
        <c:tickLblPos val="nextTo"/>
        <c:crossAx val="80337152"/>
        <c:crosses val="autoZero"/>
        <c:auto val="1"/>
        <c:lblAlgn val="ctr"/>
        <c:lblOffset val="100"/>
      </c:catAx>
      <c:valAx>
        <c:axId val="80337152"/>
        <c:scaling>
          <c:orientation val="minMax"/>
        </c:scaling>
        <c:axPos val="l"/>
        <c:majorGridlines/>
        <c:numFmt formatCode="General" sourceLinked="1"/>
        <c:majorTickMark val="none"/>
        <c:tickLblPos val="nextTo"/>
        <c:crossAx val="80335232"/>
        <c:crosses val="autoZero"/>
        <c:crossBetween val="between"/>
      </c:valAx>
    </c:plotArea>
    <c:legend>
      <c:legendPos val="r"/>
      <c:layout>
        <c:manualLayout>
          <c:xMode val="edge"/>
          <c:yMode val="edge"/>
          <c:x val="0.8311819772528436"/>
          <c:y val="0.1570175267396684"/>
          <c:w val="0.15215135608048994"/>
          <c:h val="0.1545547112492689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t>Kontrolná činnosť Ka</a:t>
            </a:r>
            <a:r>
              <a:rPr lang="sk-SK" sz="1200" baseline="0"/>
              <a:t>tastrálneho úradu v Žiline za roky 2008 a 2009</a:t>
            </a:r>
          </a:p>
        </c:rich>
      </c:tx>
      <c:layout>
        <c:manualLayout>
          <c:xMode val="edge"/>
          <c:yMode val="edge"/>
          <c:x val="1.3493000874890646E-2"/>
          <c:y val="9.2592592592593819E-3"/>
        </c:manualLayout>
      </c:layout>
    </c:title>
    <c:plotArea>
      <c:layout>
        <c:manualLayout>
          <c:layoutTarget val="inner"/>
          <c:xMode val="edge"/>
          <c:yMode val="edge"/>
          <c:x val="8.7040190639981529E-2"/>
          <c:y val="0.22090805813452424"/>
          <c:w val="0.59269003580119961"/>
          <c:h val="0.64237121479218595"/>
        </c:manualLayout>
      </c:layout>
      <c:barChart>
        <c:barDir val="col"/>
        <c:grouping val="stacked"/>
        <c:ser>
          <c:idx val="0"/>
          <c:order val="0"/>
          <c:tx>
            <c:strRef>
              <c:f>Hárok1!$B$186</c:f>
              <c:strCache>
                <c:ptCount val="1"/>
                <c:pt idx="0">
                  <c:v>Kancelária prednostky</c:v>
                </c:pt>
              </c:strCache>
            </c:strRef>
          </c:tx>
          <c:dLbls>
            <c:showVal val="1"/>
          </c:dLbls>
          <c:cat>
            <c:strRef>
              <c:f>Hárok1!$C$185:$D$185</c:f>
              <c:strCache>
                <c:ptCount val="2"/>
                <c:pt idx="0">
                  <c:v>Rok 2008</c:v>
                </c:pt>
                <c:pt idx="1">
                  <c:v>Rok 2009</c:v>
                </c:pt>
              </c:strCache>
            </c:strRef>
          </c:cat>
          <c:val>
            <c:numRef>
              <c:f>Hárok1!$C$186:$D$186</c:f>
              <c:numCache>
                <c:formatCode>General</c:formatCode>
                <c:ptCount val="2"/>
                <c:pt idx="0">
                  <c:v>26</c:v>
                </c:pt>
                <c:pt idx="1">
                  <c:v>18</c:v>
                </c:pt>
              </c:numCache>
            </c:numRef>
          </c:val>
        </c:ser>
        <c:ser>
          <c:idx val="1"/>
          <c:order val="1"/>
          <c:tx>
            <c:strRef>
              <c:f>Hárok1!$B$187</c:f>
              <c:strCache>
                <c:ptCount val="1"/>
                <c:pt idx="0">
                  <c:v>Právny odbor</c:v>
                </c:pt>
              </c:strCache>
            </c:strRef>
          </c:tx>
          <c:dLbls>
            <c:showVal val="1"/>
          </c:dLbls>
          <c:cat>
            <c:strRef>
              <c:f>Hárok1!$C$185:$D$185</c:f>
              <c:strCache>
                <c:ptCount val="2"/>
                <c:pt idx="0">
                  <c:v>Rok 2008</c:v>
                </c:pt>
                <c:pt idx="1">
                  <c:v>Rok 2009</c:v>
                </c:pt>
              </c:strCache>
            </c:strRef>
          </c:cat>
          <c:val>
            <c:numRef>
              <c:f>Hárok1!$C$187:$D$187</c:f>
              <c:numCache>
                <c:formatCode>General</c:formatCode>
                <c:ptCount val="2"/>
                <c:pt idx="0">
                  <c:v>4</c:v>
                </c:pt>
                <c:pt idx="1">
                  <c:v>9</c:v>
                </c:pt>
              </c:numCache>
            </c:numRef>
          </c:val>
        </c:ser>
        <c:ser>
          <c:idx val="2"/>
          <c:order val="2"/>
          <c:tx>
            <c:strRef>
              <c:f>Hárok1!$B$188</c:f>
              <c:strCache>
                <c:ptCount val="1"/>
                <c:pt idx="0">
                  <c:v>Ekonomický odbor</c:v>
                </c:pt>
              </c:strCache>
            </c:strRef>
          </c:tx>
          <c:dLbls>
            <c:showVal val="1"/>
          </c:dLbls>
          <c:cat>
            <c:strRef>
              <c:f>Hárok1!$C$185:$D$185</c:f>
              <c:strCache>
                <c:ptCount val="2"/>
                <c:pt idx="0">
                  <c:v>Rok 2008</c:v>
                </c:pt>
                <c:pt idx="1">
                  <c:v>Rok 2009</c:v>
                </c:pt>
              </c:strCache>
            </c:strRef>
          </c:cat>
          <c:val>
            <c:numRef>
              <c:f>Hárok1!$C$188:$D$188</c:f>
              <c:numCache>
                <c:formatCode>General</c:formatCode>
                <c:ptCount val="2"/>
                <c:pt idx="0">
                  <c:v>5</c:v>
                </c:pt>
                <c:pt idx="1">
                  <c:v>6</c:v>
                </c:pt>
              </c:numCache>
            </c:numRef>
          </c:val>
        </c:ser>
        <c:ser>
          <c:idx val="3"/>
          <c:order val="3"/>
          <c:tx>
            <c:strRef>
              <c:f>Hárok1!$B$189</c:f>
              <c:strCache>
                <c:ptCount val="1"/>
                <c:pt idx="0">
                  <c:v>Technický odbor</c:v>
                </c:pt>
              </c:strCache>
            </c:strRef>
          </c:tx>
          <c:dLbls>
            <c:showVal val="1"/>
          </c:dLbls>
          <c:cat>
            <c:strRef>
              <c:f>Hárok1!$C$185:$D$185</c:f>
              <c:strCache>
                <c:ptCount val="2"/>
                <c:pt idx="0">
                  <c:v>Rok 2008</c:v>
                </c:pt>
                <c:pt idx="1">
                  <c:v>Rok 2009</c:v>
                </c:pt>
              </c:strCache>
            </c:strRef>
          </c:cat>
          <c:val>
            <c:numRef>
              <c:f>Hárok1!$C$189:$D$189</c:f>
              <c:numCache>
                <c:formatCode>General</c:formatCode>
                <c:ptCount val="2"/>
                <c:pt idx="0">
                  <c:v>44</c:v>
                </c:pt>
                <c:pt idx="1">
                  <c:v>34</c:v>
                </c:pt>
              </c:numCache>
            </c:numRef>
          </c:val>
        </c:ser>
        <c:ser>
          <c:idx val="4"/>
          <c:order val="4"/>
          <c:tx>
            <c:strRef>
              <c:f>Hárok1!$B$190</c:f>
              <c:strCache>
                <c:ptCount val="1"/>
                <c:pt idx="0">
                  <c:v>Odbor kontroly</c:v>
                </c:pt>
              </c:strCache>
            </c:strRef>
          </c:tx>
          <c:dLbls>
            <c:showVal val="1"/>
          </c:dLbls>
          <c:cat>
            <c:strRef>
              <c:f>Hárok1!$C$185:$D$185</c:f>
              <c:strCache>
                <c:ptCount val="2"/>
                <c:pt idx="0">
                  <c:v>Rok 2008</c:v>
                </c:pt>
                <c:pt idx="1">
                  <c:v>Rok 2009</c:v>
                </c:pt>
              </c:strCache>
            </c:strRef>
          </c:cat>
          <c:val>
            <c:numRef>
              <c:f>Hárok1!$C$190:$D$190</c:f>
              <c:numCache>
                <c:formatCode>General</c:formatCode>
                <c:ptCount val="2"/>
                <c:pt idx="0">
                  <c:v>16</c:v>
                </c:pt>
                <c:pt idx="1">
                  <c:v>13</c:v>
                </c:pt>
              </c:numCache>
            </c:numRef>
          </c:val>
        </c:ser>
        <c:gapWidth val="55"/>
        <c:overlap val="100"/>
        <c:axId val="88006656"/>
        <c:axId val="88679168"/>
      </c:barChart>
      <c:catAx>
        <c:axId val="88006656"/>
        <c:scaling>
          <c:orientation val="minMax"/>
        </c:scaling>
        <c:axPos val="b"/>
        <c:majorTickMark val="none"/>
        <c:tickLblPos val="nextTo"/>
        <c:crossAx val="88679168"/>
        <c:crosses val="autoZero"/>
        <c:auto val="1"/>
        <c:lblAlgn val="ctr"/>
        <c:lblOffset val="100"/>
      </c:catAx>
      <c:valAx>
        <c:axId val="88679168"/>
        <c:scaling>
          <c:orientation val="minMax"/>
        </c:scaling>
        <c:axPos val="l"/>
        <c:majorGridlines/>
        <c:numFmt formatCode="General" sourceLinked="1"/>
        <c:majorTickMark val="none"/>
        <c:tickLblPos val="nextTo"/>
        <c:crossAx val="88006656"/>
        <c:crosses val="autoZero"/>
        <c:crossBetween val="between"/>
      </c:valAx>
    </c:plotArea>
    <c:legend>
      <c:legendPos val="r"/>
      <c:layout>
        <c:manualLayout>
          <c:xMode val="edge"/>
          <c:yMode val="edge"/>
          <c:x val="0.68562650158707894"/>
          <c:y val="0.19412410798047833"/>
          <c:w val="0.29770691163604762"/>
          <c:h val="0.6750023716914942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t>Rozhodnutia Katastrálneho úradu v Žiline za rok 2008</a:t>
            </a:r>
          </a:p>
        </c:rich>
      </c:tx>
      <c:layout>
        <c:manualLayout>
          <c:xMode val="edge"/>
          <c:yMode val="edge"/>
          <c:x val="1.902077865266864E-2"/>
          <c:y val="2.5236593059936911E-2"/>
        </c:manualLayout>
      </c:layout>
    </c:title>
    <c:plotArea>
      <c:layout/>
      <c:barChart>
        <c:barDir val="col"/>
        <c:grouping val="clustered"/>
        <c:ser>
          <c:idx val="0"/>
          <c:order val="0"/>
          <c:tx>
            <c:strRef>
              <c:f>Hárok1!$B$207</c:f>
              <c:strCache>
                <c:ptCount val="1"/>
                <c:pt idx="0">
                  <c:v>Odvolania proti rozhodnutiu o zastavení konania o návrhu na vklad</c:v>
                </c:pt>
              </c:strCache>
            </c:strRef>
          </c:tx>
          <c:cat>
            <c:multiLvlStrRef>
              <c:f>Hárok1!$C$205:$D$206</c:f>
              <c:multiLvlStrCache>
                <c:ptCount val="2"/>
                <c:lvl>
                  <c:pt idx="0">
                    <c:v>vybavené</c:v>
                  </c:pt>
                  <c:pt idx="1">
                    <c:v>nevybavené</c:v>
                  </c:pt>
                </c:lvl>
                <c:lvl>
                  <c:pt idx="0">
                    <c:v>Rok 2008</c:v>
                  </c:pt>
                </c:lvl>
              </c:multiLvlStrCache>
            </c:multiLvlStrRef>
          </c:cat>
          <c:val>
            <c:numRef>
              <c:f>Hárok1!$C$207:$D$207</c:f>
              <c:numCache>
                <c:formatCode>General</c:formatCode>
                <c:ptCount val="2"/>
                <c:pt idx="0">
                  <c:v>15</c:v>
                </c:pt>
                <c:pt idx="1">
                  <c:v>32</c:v>
                </c:pt>
              </c:numCache>
            </c:numRef>
          </c:val>
        </c:ser>
        <c:ser>
          <c:idx val="1"/>
          <c:order val="1"/>
          <c:tx>
            <c:strRef>
              <c:f>Hárok1!$B$208</c:f>
              <c:strCache>
                <c:ptCount val="1"/>
                <c:pt idx="0">
                  <c:v>Odvolania proti rozhodnutiu o oprave chyby v katastrálnom operáte</c:v>
                </c:pt>
              </c:strCache>
            </c:strRef>
          </c:tx>
          <c:cat>
            <c:multiLvlStrRef>
              <c:f>Hárok1!$C$205:$D$206</c:f>
              <c:multiLvlStrCache>
                <c:ptCount val="2"/>
                <c:lvl>
                  <c:pt idx="0">
                    <c:v>vybavené</c:v>
                  </c:pt>
                  <c:pt idx="1">
                    <c:v>nevybavené</c:v>
                  </c:pt>
                </c:lvl>
                <c:lvl>
                  <c:pt idx="0">
                    <c:v>Rok 2008</c:v>
                  </c:pt>
                </c:lvl>
              </c:multiLvlStrCache>
            </c:multiLvlStrRef>
          </c:cat>
          <c:val>
            <c:numRef>
              <c:f>Hárok1!$C$208:$D$208</c:f>
              <c:numCache>
                <c:formatCode>General</c:formatCode>
                <c:ptCount val="2"/>
                <c:pt idx="0">
                  <c:v>26</c:v>
                </c:pt>
                <c:pt idx="1">
                  <c:v>62</c:v>
                </c:pt>
              </c:numCache>
            </c:numRef>
          </c:val>
        </c:ser>
        <c:ser>
          <c:idx val="2"/>
          <c:order val="2"/>
          <c:tx>
            <c:strRef>
              <c:f>Hárok1!$B$209</c:f>
              <c:strCache>
                <c:ptCount val="1"/>
                <c:pt idx="0">
                  <c:v>Odvolania proti rozhodnutiu o námietkach v konaní</c:v>
                </c:pt>
              </c:strCache>
            </c:strRef>
          </c:tx>
          <c:cat>
            <c:multiLvlStrRef>
              <c:f>Hárok1!$C$205:$D$206</c:f>
              <c:multiLvlStrCache>
                <c:ptCount val="2"/>
                <c:lvl>
                  <c:pt idx="0">
                    <c:v>vybavené</c:v>
                  </c:pt>
                  <c:pt idx="1">
                    <c:v>nevybavené</c:v>
                  </c:pt>
                </c:lvl>
                <c:lvl>
                  <c:pt idx="0">
                    <c:v>Rok 2008</c:v>
                  </c:pt>
                </c:lvl>
              </c:multiLvlStrCache>
            </c:multiLvlStrRef>
          </c:cat>
          <c:val>
            <c:numRef>
              <c:f>Hárok1!$C$209:$D$209</c:f>
              <c:numCache>
                <c:formatCode>General</c:formatCode>
                <c:ptCount val="2"/>
                <c:pt idx="0">
                  <c:v>4</c:v>
                </c:pt>
                <c:pt idx="1">
                  <c:v>5</c:v>
                </c:pt>
              </c:numCache>
            </c:numRef>
          </c:val>
        </c:ser>
        <c:ser>
          <c:idx val="3"/>
          <c:order val="3"/>
          <c:tx>
            <c:strRef>
              <c:f>Hárok1!$B$210</c:f>
              <c:strCache>
                <c:ptCount val="1"/>
                <c:pt idx="0">
                  <c:v>Protest prokurátora</c:v>
                </c:pt>
              </c:strCache>
            </c:strRef>
          </c:tx>
          <c:cat>
            <c:multiLvlStrRef>
              <c:f>Hárok1!$C$205:$D$206</c:f>
              <c:multiLvlStrCache>
                <c:ptCount val="2"/>
                <c:lvl>
                  <c:pt idx="0">
                    <c:v>vybavené</c:v>
                  </c:pt>
                  <c:pt idx="1">
                    <c:v>nevybavené</c:v>
                  </c:pt>
                </c:lvl>
                <c:lvl>
                  <c:pt idx="0">
                    <c:v>Rok 2008</c:v>
                  </c:pt>
                </c:lvl>
              </c:multiLvlStrCache>
            </c:multiLvlStrRef>
          </c:cat>
          <c:val>
            <c:numRef>
              <c:f>Hárok1!$C$210:$D$210</c:f>
              <c:numCache>
                <c:formatCode>General</c:formatCode>
                <c:ptCount val="2"/>
                <c:pt idx="0">
                  <c:v>21</c:v>
                </c:pt>
                <c:pt idx="1">
                  <c:v>3</c:v>
                </c:pt>
              </c:numCache>
            </c:numRef>
          </c:val>
        </c:ser>
        <c:ser>
          <c:idx val="4"/>
          <c:order val="4"/>
          <c:tx>
            <c:strRef>
              <c:f>Hárok1!$B$211</c:f>
              <c:strCache>
                <c:ptCount val="1"/>
                <c:pt idx="0">
                  <c:v>Odvolania po vyhovení protestu prokurátora</c:v>
                </c:pt>
              </c:strCache>
            </c:strRef>
          </c:tx>
          <c:cat>
            <c:multiLvlStrRef>
              <c:f>Hárok1!$C$205:$D$206</c:f>
              <c:multiLvlStrCache>
                <c:ptCount val="2"/>
                <c:lvl>
                  <c:pt idx="0">
                    <c:v>vybavené</c:v>
                  </c:pt>
                  <c:pt idx="1">
                    <c:v>nevybavené</c:v>
                  </c:pt>
                </c:lvl>
                <c:lvl>
                  <c:pt idx="0">
                    <c:v>Rok 2008</c:v>
                  </c:pt>
                </c:lvl>
              </c:multiLvlStrCache>
            </c:multiLvlStrRef>
          </c:cat>
          <c:val>
            <c:numRef>
              <c:f>Hárok1!$C$211:$D$211</c:f>
              <c:numCache>
                <c:formatCode>General</c:formatCode>
                <c:ptCount val="2"/>
                <c:pt idx="0">
                  <c:v>1</c:v>
                </c:pt>
                <c:pt idx="1">
                  <c:v>2</c:v>
                </c:pt>
              </c:numCache>
            </c:numRef>
          </c:val>
        </c:ser>
        <c:ser>
          <c:idx val="5"/>
          <c:order val="5"/>
          <c:tx>
            <c:strRef>
              <c:f>Hárok1!$B$212</c:f>
              <c:strCache>
                <c:ptCount val="1"/>
                <c:pt idx="0">
                  <c:v>Rozhodnutia mimo odvolacieho konania</c:v>
                </c:pt>
              </c:strCache>
            </c:strRef>
          </c:tx>
          <c:cat>
            <c:multiLvlStrRef>
              <c:f>Hárok1!$C$205:$D$206</c:f>
              <c:multiLvlStrCache>
                <c:ptCount val="2"/>
                <c:lvl>
                  <c:pt idx="0">
                    <c:v>vybavené</c:v>
                  </c:pt>
                  <c:pt idx="1">
                    <c:v>nevybavené</c:v>
                  </c:pt>
                </c:lvl>
                <c:lvl>
                  <c:pt idx="0">
                    <c:v>Rok 2008</c:v>
                  </c:pt>
                </c:lvl>
              </c:multiLvlStrCache>
            </c:multiLvlStrRef>
          </c:cat>
          <c:val>
            <c:numRef>
              <c:f>Hárok1!$C$212:$D$212</c:f>
              <c:numCache>
                <c:formatCode>General</c:formatCode>
                <c:ptCount val="2"/>
                <c:pt idx="0">
                  <c:v>8</c:v>
                </c:pt>
                <c:pt idx="1">
                  <c:v>4</c:v>
                </c:pt>
              </c:numCache>
            </c:numRef>
          </c:val>
        </c:ser>
        <c:axId val="80172160"/>
        <c:axId val="80173696"/>
      </c:barChart>
      <c:catAx>
        <c:axId val="80172160"/>
        <c:scaling>
          <c:orientation val="minMax"/>
        </c:scaling>
        <c:axPos val="b"/>
        <c:majorTickMark val="none"/>
        <c:tickLblPos val="nextTo"/>
        <c:crossAx val="80173696"/>
        <c:crosses val="autoZero"/>
        <c:auto val="1"/>
        <c:lblAlgn val="ctr"/>
        <c:lblOffset val="100"/>
      </c:catAx>
      <c:valAx>
        <c:axId val="80173696"/>
        <c:scaling>
          <c:orientation val="minMax"/>
        </c:scaling>
        <c:axPos val="l"/>
        <c:majorGridlines/>
        <c:numFmt formatCode="General" sourceLinked="1"/>
        <c:majorTickMark val="none"/>
        <c:tickLblPos val="nextTo"/>
        <c:crossAx val="80172160"/>
        <c:crosses val="autoZero"/>
        <c:crossBetween val="between"/>
      </c:valAx>
    </c:plotArea>
    <c:legend>
      <c:legendPos val="r"/>
      <c:layout>
        <c:manualLayout>
          <c:xMode val="edge"/>
          <c:yMode val="edge"/>
          <c:x val="0.63137191184435282"/>
          <c:y val="9.9116330552892512E-2"/>
          <c:w val="0.35473932235743261"/>
          <c:h val="0.89967119206227064"/>
        </c:manualLayout>
      </c:layout>
      <c:txPr>
        <a:bodyPr/>
        <a:lstStyle/>
        <a:p>
          <a:pPr>
            <a:defRPr sz="800"/>
          </a:pPr>
          <a:endParaRPr lang="sk-SK"/>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t>Rozhodnutia Katastrálneho úradu v Žiline za rok 2009</a:t>
            </a:r>
          </a:p>
        </c:rich>
      </c:tx>
      <c:layout>
        <c:manualLayout>
          <c:xMode val="edge"/>
          <c:yMode val="edge"/>
          <c:x val="9.9697307951449824E-4"/>
          <c:y val="4.1553629325746496E-3"/>
        </c:manualLayout>
      </c:layout>
    </c:title>
    <c:plotArea>
      <c:layout/>
      <c:barChart>
        <c:barDir val="col"/>
        <c:grouping val="clustered"/>
        <c:ser>
          <c:idx val="0"/>
          <c:order val="0"/>
          <c:tx>
            <c:strRef>
              <c:f>Hárok1!$B$207</c:f>
              <c:strCache>
                <c:ptCount val="1"/>
                <c:pt idx="0">
                  <c:v>Odvolania proti rozhodnutiu o zastavení konania o návrhu na vklad</c:v>
                </c:pt>
              </c:strCache>
            </c:strRef>
          </c:tx>
          <c:cat>
            <c:multiLvlStrRef>
              <c:f>Hárok1!$E$205:$F$206</c:f>
              <c:multiLvlStrCache>
                <c:ptCount val="2"/>
                <c:lvl>
                  <c:pt idx="0">
                    <c:v>vybavené</c:v>
                  </c:pt>
                  <c:pt idx="1">
                    <c:v>nevybavené</c:v>
                  </c:pt>
                </c:lvl>
                <c:lvl>
                  <c:pt idx="0">
                    <c:v>Rok 2009</c:v>
                  </c:pt>
                </c:lvl>
              </c:multiLvlStrCache>
            </c:multiLvlStrRef>
          </c:cat>
          <c:val>
            <c:numRef>
              <c:f>Hárok1!$E$207:$F$207</c:f>
              <c:numCache>
                <c:formatCode>General</c:formatCode>
                <c:ptCount val="2"/>
                <c:pt idx="0">
                  <c:v>56</c:v>
                </c:pt>
                <c:pt idx="1">
                  <c:v>2</c:v>
                </c:pt>
              </c:numCache>
            </c:numRef>
          </c:val>
        </c:ser>
        <c:ser>
          <c:idx val="1"/>
          <c:order val="1"/>
          <c:tx>
            <c:strRef>
              <c:f>Hárok1!$B$208</c:f>
              <c:strCache>
                <c:ptCount val="1"/>
                <c:pt idx="0">
                  <c:v>Odvolania proti rozhodnutiu o oprave chyby v katastrálnom operáte</c:v>
                </c:pt>
              </c:strCache>
            </c:strRef>
          </c:tx>
          <c:cat>
            <c:multiLvlStrRef>
              <c:f>Hárok1!$E$205:$F$206</c:f>
              <c:multiLvlStrCache>
                <c:ptCount val="2"/>
                <c:lvl>
                  <c:pt idx="0">
                    <c:v>vybavené</c:v>
                  </c:pt>
                  <c:pt idx="1">
                    <c:v>nevybavené</c:v>
                  </c:pt>
                </c:lvl>
                <c:lvl>
                  <c:pt idx="0">
                    <c:v>Rok 2009</c:v>
                  </c:pt>
                </c:lvl>
              </c:multiLvlStrCache>
            </c:multiLvlStrRef>
          </c:cat>
          <c:val>
            <c:numRef>
              <c:f>Hárok1!$E$208:$F$208</c:f>
              <c:numCache>
                <c:formatCode>General</c:formatCode>
                <c:ptCount val="2"/>
                <c:pt idx="0">
                  <c:v>53</c:v>
                </c:pt>
                <c:pt idx="1">
                  <c:v>57</c:v>
                </c:pt>
              </c:numCache>
            </c:numRef>
          </c:val>
        </c:ser>
        <c:ser>
          <c:idx val="2"/>
          <c:order val="2"/>
          <c:tx>
            <c:strRef>
              <c:f>Hárok1!$B$209</c:f>
              <c:strCache>
                <c:ptCount val="1"/>
                <c:pt idx="0">
                  <c:v>Odvolania proti rozhodnutiu o námietkach v konaní</c:v>
                </c:pt>
              </c:strCache>
            </c:strRef>
          </c:tx>
          <c:cat>
            <c:multiLvlStrRef>
              <c:f>Hárok1!$E$205:$F$206</c:f>
              <c:multiLvlStrCache>
                <c:ptCount val="2"/>
                <c:lvl>
                  <c:pt idx="0">
                    <c:v>vybavené</c:v>
                  </c:pt>
                  <c:pt idx="1">
                    <c:v>nevybavené</c:v>
                  </c:pt>
                </c:lvl>
                <c:lvl>
                  <c:pt idx="0">
                    <c:v>Rok 2009</c:v>
                  </c:pt>
                </c:lvl>
              </c:multiLvlStrCache>
            </c:multiLvlStrRef>
          </c:cat>
          <c:val>
            <c:numRef>
              <c:f>Hárok1!$E$209:$F$209</c:f>
              <c:numCache>
                <c:formatCode>General</c:formatCode>
                <c:ptCount val="2"/>
                <c:pt idx="0">
                  <c:v>10</c:v>
                </c:pt>
                <c:pt idx="1">
                  <c:v>5</c:v>
                </c:pt>
              </c:numCache>
            </c:numRef>
          </c:val>
        </c:ser>
        <c:ser>
          <c:idx val="3"/>
          <c:order val="3"/>
          <c:tx>
            <c:strRef>
              <c:f>Hárok1!$B$210</c:f>
              <c:strCache>
                <c:ptCount val="1"/>
                <c:pt idx="0">
                  <c:v>Protest prokurátora</c:v>
                </c:pt>
              </c:strCache>
            </c:strRef>
          </c:tx>
          <c:cat>
            <c:multiLvlStrRef>
              <c:f>Hárok1!$E$205:$F$206</c:f>
              <c:multiLvlStrCache>
                <c:ptCount val="2"/>
                <c:lvl>
                  <c:pt idx="0">
                    <c:v>vybavené</c:v>
                  </c:pt>
                  <c:pt idx="1">
                    <c:v>nevybavené</c:v>
                  </c:pt>
                </c:lvl>
                <c:lvl>
                  <c:pt idx="0">
                    <c:v>Rok 2009</c:v>
                  </c:pt>
                </c:lvl>
              </c:multiLvlStrCache>
            </c:multiLvlStrRef>
          </c:cat>
          <c:val>
            <c:numRef>
              <c:f>Hárok1!$E$210:$F$210</c:f>
              <c:numCache>
                <c:formatCode>General</c:formatCode>
                <c:ptCount val="2"/>
                <c:pt idx="0">
                  <c:v>7</c:v>
                </c:pt>
                <c:pt idx="1">
                  <c:v>0</c:v>
                </c:pt>
              </c:numCache>
            </c:numRef>
          </c:val>
        </c:ser>
        <c:ser>
          <c:idx val="4"/>
          <c:order val="4"/>
          <c:tx>
            <c:strRef>
              <c:f>Hárok1!$B$211</c:f>
              <c:strCache>
                <c:ptCount val="1"/>
                <c:pt idx="0">
                  <c:v>Odvolania po vyhovení protestu prokurátora</c:v>
                </c:pt>
              </c:strCache>
            </c:strRef>
          </c:tx>
          <c:cat>
            <c:multiLvlStrRef>
              <c:f>Hárok1!$E$205:$F$206</c:f>
              <c:multiLvlStrCache>
                <c:ptCount val="2"/>
                <c:lvl>
                  <c:pt idx="0">
                    <c:v>vybavené</c:v>
                  </c:pt>
                  <c:pt idx="1">
                    <c:v>nevybavené</c:v>
                  </c:pt>
                </c:lvl>
                <c:lvl>
                  <c:pt idx="0">
                    <c:v>Rok 2009</c:v>
                  </c:pt>
                </c:lvl>
              </c:multiLvlStrCache>
            </c:multiLvlStrRef>
          </c:cat>
          <c:val>
            <c:numRef>
              <c:f>Hárok1!$E$211:$F$211</c:f>
              <c:numCache>
                <c:formatCode>General</c:formatCode>
                <c:ptCount val="2"/>
                <c:pt idx="0">
                  <c:v>6</c:v>
                </c:pt>
                <c:pt idx="1">
                  <c:v>0</c:v>
                </c:pt>
              </c:numCache>
            </c:numRef>
          </c:val>
        </c:ser>
        <c:ser>
          <c:idx val="5"/>
          <c:order val="5"/>
          <c:tx>
            <c:strRef>
              <c:f>Hárok1!$B$212</c:f>
              <c:strCache>
                <c:ptCount val="1"/>
                <c:pt idx="0">
                  <c:v>Rozhodnutia mimo odvolacieho konania</c:v>
                </c:pt>
              </c:strCache>
            </c:strRef>
          </c:tx>
          <c:cat>
            <c:multiLvlStrRef>
              <c:f>Hárok1!$E$205:$F$206</c:f>
              <c:multiLvlStrCache>
                <c:ptCount val="2"/>
                <c:lvl>
                  <c:pt idx="0">
                    <c:v>vybavené</c:v>
                  </c:pt>
                  <c:pt idx="1">
                    <c:v>nevybavené</c:v>
                  </c:pt>
                </c:lvl>
                <c:lvl>
                  <c:pt idx="0">
                    <c:v>Rok 2009</c:v>
                  </c:pt>
                </c:lvl>
              </c:multiLvlStrCache>
            </c:multiLvlStrRef>
          </c:cat>
          <c:val>
            <c:numRef>
              <c:f>Hárok1!$E$212:$F$212</c:f>
              <c:numCache>
                <c:formatCode>General</c:formatCode>
                <c:ptCount val="2"/>
                <c:pt idx="0">
                  <c:v>6</c:v>
                </c:pt>
                <c:pt idx="1">
                  <c:v>2</c:v>
                </c:pt>
              </c:numCache>
            </c:numRef>
          </c:val>
        </c:ser>
        <c:axId val="80222464"/>
        <c:axId val="80330752"/>
      </c:barChart>
      <c:catAx>
        <c:axId val="80222464"/>
        <c:scaling>
          <c:orientation val="minMax"/>
        </c:scaling>
        <c:axPos val="b"/>
        <c:majorTickMark val="none"/>
        <c:tickLblPos val="nextTo"/>
        <c:crossAx val="80330752"/>
        <c:crosses val="autoZero"/>
        <c:auto val="1"/>
        <c:lblAlgn val="ctr"/>
        <c:lblOffset val="100"/>
      </c:catAx>
      <c:valAx>
        <c:axId val="80330752"/>
        <c:scaling>
          <c:orientation val="minMax"/>
        </c:scaling>
        <c:axPos val="l"/>
        <c:majorGridlines/>
        <c:numFmt formatCode="General" sourceLinked="1"/>
        <c:majorTickMark val="none"/>
        <c:tickLblPos val="nextTo"/>
        <c:crossAx val="80222464"/>
        <c:crosses val="autoZero"/>
        <c:crossBetween val="between"/>
      </c:valAx>
    </c:plotArea>
    <c:legend>
      <c:legendPos val="r"/>
      <c:layout>
        <c:manualLayout>
          <c:xMode val="edge"/>
          <c:yMode val="edge"/>
          <c:x val="0.63840042173438261"/>
          <c:y val="9.4928746534836905E-2"/>
          <c:w val="0.34191694728871697"/>
          <c:h val="0.90507125346516903"/>
        </c:manualLayout>
      </c:layout>
      <c:txPr>
        <a:bodyPr/>
        <a:lstStyle/>
        <a:p>
          <a:pPr>
            <a:defRPr sz="800"/>
          </a:pPr>
          <a:endParaRPr lang="sk-SK"/>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t>Realizovaná kontrólna činnosť na Krajskom úrade ŽP v Žiline za roky</a:t>
            </a:r>
            <a:r>
              <a:rPr lang="sk-SK" sz="1200" baseline="0"/>
              <a:t> 2008 a 2009</a:t>
            </a:r>
            <a:endParaRPr lang="sk-SK" sz="1200"/>
          </a:p>
        </c:rich>
      </c:tx>
      <c:layout>
        <c:manualLayout>
          <c:xMode val="edge"/>
          <c:yMode val="edge"/>
          <c:x val="3.2256999125109452E-2"/>
          <c:y val="2.3148148148148147E-2"/>
        </c:manualLayout>
      </c:layout>
    </c:title>
    <c:plotArea>
      <c:layout/>
      <c:barChart>
        <c:barDir val="col"/>
        <c:grouping val="stacked"/>
        <c:ser>
          <c:idx val="0"/>
          <c:order val="0"/>
          <c:tx>
            <c:strRef>
              <c:f>Hárok1!$B$121</c:f>
              <c:strCache>
                <c:ptCount val="1"/>
                <c:pt idx="0">
                  <c:v>Odbor starostlivosti o životné prostredie</c:v>
                </c:pt>
              </c:strCache>
            </c:strRef>
          </c:tx>
          <c:dLbls>
            <c:showVal val="1"/>
          </c:dLbls>
          <c:cat>
            <c:strRef>
              <c:f>Hárok1!$C$120:$D$120</c:f>
              <c:strCache>
                <c:ptCount val="2"/>
                <c:pt idx="0">
                  <c:v>Rok 2008</c:v>
                </c:pt>
                <c:pt idx="1">
                  <c:v>Rok 2009</c:v>
                </c:pt>
              </c:strCache>
            </c:strRef>
          </c:cat>
          <c:val>
            <c:numRef>
              <c:f>Hárok1!$C$121:$D$121</c:f>
              <c:numCache>
                <c:formatCode>General</c:formatCode>
                <c:ptCount val="2"/>
                <c:pt idx="0">
                  <c:v>5</c:v>
                </c:pt>
                <c:pt idx="1">
                  <c:v>9</c:v>
                </c:pt>
              </c:numCache>
            </c:numRef>
          </c:val>
        </c:ser>
        <c:ser>
          <c:idx val="1"/>
          <c:order val="1"/>
          <c:tx>
            <c:strRef>
              <c:f>Hárok1!$B$122</c:f>
              <c:strCache>
                <c:ptCount val="1"/>
                <c:pt idx="0">
                  <c:v>Osobný úrad</c:v>
                </c:pt>
              </c:strCache>
            </c:strRef>
          </c:tx>
          <c:dLbls>
            <c:showVal val="1"/>
          </c:dLbls>
          <c:cat>
            <c:strRef>
              <c:f>Hárok1!$C$120:$D$120</c:f>
              <c:strCache>
                <c:ptCount val="2"/>
                <c:pt idx="0">
                  <c:v>Rok 2008</c:v>
                </c:pt>
                <c:pt idx="1">
                  <c:v>Rok 2009</c:v>
                </c:pt>
              </c:strCache>
            </c:strRef>
          </c:cat>
          <c:val>
            <c:numRef>
              <c:f>Hárok1!$C$122:$D$122</c:f>
              <c:numCache>
                <c:formatCode>General</c:formatCode>
                <c:ptCount val="2"/>
                <c:pt idx="0">
                  <c:v>3</c:v>
                </c:pt>
                <c:pt idx="1">
                  <c:v>3</c:v>
                </c:pt>
              </c:numCache>
            </c:numRef>
          </c:val>
        </c:ser>
        <c:ser>
          <c:idx val="2"/>
          <c:order val="2"/>
          <c:tx>
            <c:strRef>
              <c:f>Hárok1!$B$123</c:f>
              <c:strCache>
                <c:ptCount val="1"/>
                <c:pt idx="0">
                  <c:v>Kancelária prednostu</c:v>
                </c:pt>
              </c:strCache>
            </c:strRef>
          </c:tx>
          <c:dLbls>
            <c:showVal val="1"/>
          </c:dLbls>
          <c:cat>
            <c:strRef>
              <c:f>Hárok1!$C$120:$D$120</c:f>
              <c:strCache>
                <c:ptCount val="2"/>
                <c:pt idx="0">
                  <c:v>Rok 2008</c:v>
                </c:pt>
                <c:pt idx="1">
                  <c:v>Rok 2009</c:v>
                </c:pt>
              </c:strCache>
            </c:strRef>
          </c:cat>
          <c:val>
            <c:numRef>
              <c:f>Hárok1!$C$123:$D$123</c:f>
              <c:numCache>
                <c:formatCode>General</c:formatCode>
                <c:ptCount val="2"/>
                <c:pt idx="0">
                  <c:v>4</c:v>
                </c:pt>
                <c:pt idx="1">
                  <c:v>4</c:v>
                </c:pt>
              </c:numCache>
            </c:numRef>
          </c:val>
        </c:ser>
        <c:ser>
          <c:idx val="3"/>
          <c:order val="3"/>
          <c:tx>
            <c:strRef>
              <c:f>Hárok1!$B$124</c:f>
              <c:strCache>
                <c:ptCount val="1"/>
                <c:pt idx="0">
                  <c:v>Odbor ekonomiky a prevádzky</c:v>
                </c:pt>
              </c:strCache>
            </c:strRef>
          </c:tx>
          <c:dLbls>
            <c:showVal val="1"/>
          </c:dLbls>
          <c:cat>
            <c:strRef>
              <c:f>Hárok1!$C$120:$D$120</c:f>
              <c:strCache>
                <c:ptCount val="2"/>
                <c:pt idx="0">
                  <c:v>Rok 2008</c:v>
                </c:pt>
                <c:pt idx="1">
                  <c:v>Rok 2009</c:v>
                </c:pt>
              </c:strCache>
            </c:strRef>
          </c:cat>
          <c:val>
            <c:numRef>
              <c:f>Hárok1!$C$124:$D$124</c:f>
              <c:numCache>
                <c:formatCode>General</c:formatCode>
                <c:ptCount val="2"/>
                <c:pt idx="0">
                  <c:v>3</c:v>
                </c:pt>
                <c:pt idx="1">
                  <c:v>3</c:v>
                </c:pt>
              </c:numCache>
            </c:numRef>
          </c:val>
        </c:ser>
        <c:ser>
          <c:idx val="4"/>
          <c:order val="4"/>
          <c:tx>
            <c:strRef>
              <c:f>Hárok1!$B$125</c:f>
              <c:strCache>
                <c:ptCount val="1"/>
                <c:pt idx="0">
                  <c:v>Útvar kontroly</c:v>
                </c:pt>
              </c:strCache>
            </c:strRef>
          </c:tx>
          <c:dLbls>
            <c:showVal val="1"/>
          </c:dLbls>
          <c:cat>
            <c:strRef>
              <c:f>Hárok1!$C$120:$D$120</c:f>
              <c:strCache>
                <c:ptCount val="2"/>
                <c:pt idx="0">
                  <c:v>Rok 2008</c:v>
                </c:pt>
                <c:pt idx="1">
                  <c:v>Rok 2009</c:v>
                </c:pt>
              </c:strCache>
            </c:strRef>
          </c:cat>
          <c:val>
            <c:numRef>
              <c:f>Hárok1!$C$125:$D$125</c:f>
              <c:numCache>
                <c:formatCode>General</c:formatCode>
                <c:ptCount val="2"/>
                <c:pt idx="0">
                  <c:v>11</c:v>
                </c:pt>
                <c:pt idx="1">
                  <c:v>12</c:v>
                </c:pt>
              </c:numCache>
            </c:numRef>
          </c:val>
        </c:ser>
        <c:gapWidth val="55"/>
        <c:overlap val="100"/>
        <c:axId val="80362880"/>
        <c:axId val="80389248"/>
      </c:barChart>
      <c:catAx>
        <c:axId val="80362880"/>
        <c:scaling>
          <c:orientation val="minMax"/>
        </c:scaling>
        <c:axPos val="b"/>
        <c:majorTickMark val="none"/>
        <c:tickLblPos val="nextTo"/>
        <c:crossAx val="80389248"/>
        <c:crosses val="autoZero"/>
        <c:auto val="1"/>
        <c:lblAlgn val="ctr"/>
        <c:lblOffset val="100"/>
      </c:catAx>
      <c:valAx>
        <c:axId val="80389248"/>
        <c:scaling>
          <c:orientation val="minMax"/>
        </c:scaling>
        <c:axPos val="l"/>
        <c:majorGridlines/>
        <c:numFmt formatCode="General" sourceLinked="1"/>
        <c:majorTickMark val="none"/>
        <c:tickLblPos val="nextTo"/>
        <c:crossAx val="803628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100"/>
              <a:t>Celkový počet rozhodnutí a odvolaní na jednotlivých úsekoch KÚ ŽP v Žiline</a:t>
            </a:r>
            <a:r>
              <a:rPr lang="sk-SK" sz="1100" baseline="0"/>
              <a:t> za roky 2008 a 2009</a:t>
            </a:r>
            <a:endParaRPr lang="sk-SK" sz="1100"/>
          </a:p>
        </c:rich>
      </c:tx>
      <c:layout>
        <c:manualLayout>
          <c:xMode val="edge"/>
          <c:yMode val="edge"/>
          <c:x val="2.7527777777778081E-2"/>
          <c:y val="1.8079096045197741E-2"/>
        </c:manualLayout>
      </c:layout>
    </c:title>
    <c:plotArea>
      <c:layout>
        <c:manualLayout>
          <c:layoutTarget val="inner"/>
          <c:xMode val="edge"/>
          <c:yMode val="edge"/>
          <c:x val="9.8571741032371027E-2"/>
          <c:y val="0.18402223707276608"/>
          <c:w val="0.72149912510936143"/>
          <c:h val="0.29842965201305582"/>
        </c:manualLayout>
      </c:layout>
      <c:barChart>
        <c:barDir val="col"/>
        <c:grouping val="clustered"/>
        <c:ser>
          <c:idx val="0"/>
          <c:order val="0"/>
          <c:tx>
            <c:strRef>
              <c:f>Hárok1!$D$171</c:f>
              <c:strCache>
                <c:ptCount val="1"/>
                <c:pt idx="0">
                  <c:v>Rok 2008</c:v>
                </c:pt>
              </c:strCache>
            </c:strRef>
          </c:tx>
          <c:cat>
            <c:multiLvlStrRef>
              <c:f>Hárok1!$B$172:$C$177</c:f>
              <c:multiLvlStrCache>
                <c:ptCount val="6"/>
                <c:lvl>
                  <c:pt idx="0">
                    <c:v>Prvostupňové rozhodnutia</c:v>
                  </c:pt>
                  <c:pt idx="1">
                    <c:v>Odvolania</c:v>
                  </c:pt>
                  <c:pt idx="2">
                    <c:v>Prvostupňové rozhodnutia</c:v>
                  </c:pt>
                  <c:pt idx="3">
                    <c:v>Odvolania</c:v>
                  </c:pt>
                  <c:pt idx="4">
                    <c:v>Prvostupňové rozhodnutia</c:v>
                  </c:pt>
                  <c:pt idx="5">
                    <c:v>Odvolania</c:v>
                  </c:pt>
                </c:lvl>
                <c:lvl>
                  <c:pt idx="0">
                    <c:v>Úsek ochrany prírody a krajiny</c:v>
                  </c:pt>
                  <c:pt idx="2">
                    <c:v>Úsek štátnej vodnej správy</c:v>
                  </c:pt>
                  <c:pt idx="4">
                    <c:v>Úsek odpadového hospodárstva</c:v>
                  </c:pt>
                </c:lvl>
              </c:multiLvlStrCache>
            </c:multiLvlStrRef>
          </c:cat>
          <c:val>
            <c:numRef>
              <c:f>Hárok1!$D$172:$D$177</c:f>
              <c:numCache>
                <c:formatCode>General</c:formatCode>
                <c:ptCount val="6"/>
                <c:pt idx="0">
                  <c:v>162</c:v>
                </c:pt>
                <c:pt idx="1">
                  <c:v>2</c:v>
                </c:pt>
                <c:pt idx="2">
                  <c:v>28</c:v>
                </c:pt>
                <c:pt idx="3">
                  <c:v>12</c:v>
                </c:pt>
                <c:pt idx="4">
                  <c:v>35</c:v>
                </c:pt>
                <c:pt idx="5">
                  <c:v>9</c:v>
                </c:pt>
              </c:numCache>
            </c:numRef>
          </c:val>
        </c:ser>
        <c:ser>
          <c:idx val="1"/>
          <c:order val="1"/>
          <c:tx>
            <c:strRef>
              <c:f>Hárok1!$E$171</c:f>
              <c:strCache>
                <c:ptCount val="1"/>
                <c:pt idx="0">
                  <c:v>Rok 2009</c:v>
                </c:pt>
              </c:strCache>
            </c:strRef>
          </c:tx>
          <c:cat>
            <c:multiLvlStrRef>
              <c:f>Hárok1!$B$172:$C$177</c:f>
              <c:multiLvlStrCache>
                <c:ptCount val="6"/>
                <c:lvl>
                  <c:pt idx="0">
                    <c:v>Prvostupňové rozhodnutia</c:v>
                  </c:pt>
                  <c:pt idx="1">
                    <c:v>Odvolania</c:v>
                  </c:pt>
                  <c:pt idx="2">
                    <c:v>Prvostupňové rozhodnutia</c:v>
                  </c:pt>
                  <c:pt idx="3">
                    <c:v>Odvolania</c:v>
                  </c:pt>
                  <c:pt idx="4">
                    <c:v>Prvostupňové rozhodnutia</c:v>
                  </c:pt>
                  <c:pt idx="5">
                    <c:v>Odvolania</c:v>
                  </c:pt>
                </c:lvl>
                <c:lvl>
                  <c:pt idx="0">
                    <c:v>Úsek ochrany prírody a krajiny</c:v>
                  </c:pt>
                  <c:pt idx="2">
                    <c:v>Úsek štátnej vodnej správy</c:v>
                  </c:pt>
                  <c:pt idx="4">
                    <c:v>Úsek odpadového hospodárstva</c:v>
                  </c:pt>
                </c:lvl>
              </c:multiLvlStrCache>
            </c:multiLvlStrRef>
          </c:cat>
          <c:val>
            <c:numRef>
              <c:f>Hárok1!$E$172:$E$177</c:f>
              <c:numCache>
                <c:formatCode>General</c:formatCode>
                <c:ptCount val="6"/>
                <c:pt idx="0">
                  <c:v>228</c:v>
                </c:pt>
                <c:pt idx="1">
                  <c:v>8</c:v>
                </c:pt>
                <c:pt idx="2">
                  <c:v>21</c:v>
                </c:pt>
                <c:pt idx="3">
                  <c:v>17</c:v>
                </c:pt>
                <c:pt idx="4">
                  <c:v>40</c:v>
                </c:pt>
                <c:pt idx="5">
                  <c:v>14</c:v>
                </c:pt>
              </c:numCache>
            </c:numRef>
          </c:val>
        </c:ser>
        <c:axId val="80410112"/>
        <c:axId val="80411648"/>
      </c:barChart>
      <c:catAx>
        <c:axId val="80410112"/>
        <c:scaling>
          <c:orientation val="minMax"/>
        </c:scaling>
        <c:axPos val="b"/>
        <c:majorTickMark val="none"/>
        <c:tickLblPos val="nextTo"/>
        <c:crossAx val="80411648"/>
        <c:crosses val="autoZero"/>
        <c:auto val="1"/>
        <c:lblAlgn val="ctr"/>
        <c:lblOffset val="100"/>
      </c:catAx>
      <c:valAx>
        <c:axId val="80411648"/>
        <c:scaling>
          <c:orientation val="minMax"/>
        </c:scaling>
        <c:axPos val="l"/>
        <c:majorGridlines/>
        <c:numFmt formatCode="General" sourceLinked="1"/>
        <c:majorTickMark val="none"/>
        <c:tickLblPos val="nextTo"/>
        <c:crossAx val="80410112"/>
        <c:crosses val="autoZero"/>
        <c:crossBetween val="between"/>
      </c:valAx>
    </c:plotArea>
    <c:legend>
      <c:legendPos val="r"/>
      <c:layout>
        <c:manualLayout>
          <c:xMode val="edge"/>
          <c:yMode val="edge"/>
          <c:x val="0.8311819772528436"/>
          <c:y val="0.23815614573602148"/>
          <c:w val="0.15215135608048994"/>
          <c:h val="0.2323421564924331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lgn="ctr">
              <a:defRPr/>
            </a:pPr>
            <a:r>
              <a:rPr lang="sk-SK" sz="1200"/>
              <a:t>Počet vydaných rozhodnutí jednotlivými orgánmi štátnej regionálnej správy za</a:t>
            </a:r>
            <a:r>
              <a:rPr lang="sk-SK" sz="1200" baseline="0"/>
              <a:t> rok 2009</a:t>
            </a:r>
            <a:endParaRPr lang="sk-SK" sz="1200"/>
          </a:p>
        </c:rich>
      </c:tx>
      <c:layout>
        <c:manualLayout>
          <c:xMode val="edge"/>
          <c:yMode val="edge"/>
          <c:x val="0.14627767682885787"/>
          <c:y val="3.2207387120088546E-3"/>
        </c:manualLayout>
      </c:layout>
    </c:title>
    <c:plotArea>
      <c:layout>
        <c:manualLayout>
          <c:layoutTarget val="inner"/>
          <c:xMode val="edge"/>
          <c:yMode val="edge"/>
          <c:x val="0.12971128608923949"/>
          <c:y val="0.23483231262758822"/>
          <c:w val="0.58333333333333337"/>
          <c:h val="0.61016367745698463"/>
        </c:manualLayout>
      </c:layout>
      <c:barChart>
        <c:barDir val="col"/>
        <c:grouping val="clustered"/>
        <c:ser>
          <c:idx val="0"/>
          <c:order val="0"/>
          <c:tx>
            <c:strRef>
              <c:f>Hárok1!$B$238</c:f>
              <c:strCache>
                <c:ptCount val="1"/>
                <c:pt idx="0">
                  <c:v>Krajský úrad pre cestnú dopravu a pozemné komunikácie v Žiline</c:v>
                </c:pt>
              </c:strCache>
            </c:strRef>
          </c:tx>
          <c:cat>
            <c:strRef>
              <c:f>Hárok1!$C$237</c:f>
              <c:strCache>
                <c:ptCount val="1"/>
                <c:pt idx="0">
                  <c:v>počet vybavených rozhodnutí</c:v>
                </c:pt>
              </c:strCache>
            </c:strRef>
          </c:cat>
          <c:val>
            <c:numRef>
              <c:f>Hárok1!$C$238</c:f>
              <c:numCache>
                <c:formatCode>General</c:formatCode>
                <c:ptCount val="1"/>
                <c:pt idx="0">
                  <c:v>1495</c:v>
                </c:pt>
              </c:numCache>
            </c:numRef>
          </c:val>
        </c:ser>
        <c:ser>
          <c:idx val="1"/>
          <c:order val="1"/>
          <c:tx>
            <c:strRef>
              <c:f>Hárok1!$B$239</c:f>
              <c:strCache>
                <c:ptCount val="1"/>
                <c:pt idx="0">
                  <c:v>Katastrálny úrad v Žiline</c:v>
                </c:pt>
              </c:strCache>
            </c:strRef>
          </c:tx>
          <c:cat>
            <c:strRef>
              <c:f>Hárok1!$C$237</c:f>
              <c:strCache>
                <c:ptCount val="1"/>
                <c:pt idx="0">
                  <c:v>počet vybavených rozhodnutí</c:v>
                </c:pt>
              </c:strCache>
            </c:strRef>
          </c:cat>
          <c:val>
            <c:numRef>
              <c:f>Hárok1!$C$239</c:f>
              <c:numCache>
                <c:formatCode>General</c:formatCode>
                <c:ptCount val="1"/>
                <c:pt idx="0">
                  <c:v>138</c:v>
                </c:pt>
              </c:numCache>
            </c:numRef>
          </c:val>
        </c:ser>
        <c:ser>
          <c:idx val="2"/>
          <c:order val="2"/>
          <c:tx>
            <c:strRef>
              <c:f>Hárok1!$B$240</c:f>
              <c:strCache>
                <c:ptCount val="1"/>
                <c:pt idx="0">
                  <c:v>Krajský úrad životného prostredia v Žiline</c:v>
                </c:pt>
              </c:strCache>
            </c:strRef>
          </c:tx>
          <c:cat>
            <c:strRef>
              <c:f>Hárok1!$C$237</c:f>
              <c:strCache>
                <c:ptCount val="1"/>
                <c:pt idx="0">
                  <c:v>počet vybavených rozhodnutí</c:v>
                </c:pt>
              </c:strCache>
            </c:strRef>
          </c:cat>
          <c:val>
            <c:numRef>
              <c:f>Hárok1!$C$240</c:f>
              <c:numCache>
                <c:formatCode>General</c:formatCode>
                <c:ptCount val="1"/>
                <c:pt idx="0">
                  <c:v>328</c:v>
                </c:pt>
              </c:numCache>
            </c:numRef>
          </c:val>
        </c:ser>
        <c:dLbls>
          <c:showVal val="1"/>
        </c:dLbls>
        <c:overlap val="-25"/>
        <c:axId val="80557568"/>
        <c:axId val="80559104"/>
      </c:barChart>
      <c:catAx>
        <c:axId val="80557568"/>
        <c:scaling>
          <c:orientation val="minMax"/>
        </c:scaling>
        <c:axPos val="b"/>
        <c:tickLblPos val="nextTo"/>
        <c:crossAx val="80559104"/>
        <c:crosses val="autoZero"/>
        <c:auto val="1"/>
        <c:lblAlgn val="ctr"/>
        <c:lblOffset val="100"/>
      </c:catAx>
      <c:valAx>
        <c:axId val="80559104"/>
        <c:scaling>
          <c:orientation val="minMax"/>
        </c:scaling>
        <c:axPos val="l"/>
        <c:majorGridlines/>
        <c:numFmt formatCode="General" sourceLinked="1"/>
        <c:tickLblPos val="nextTo"/>
        <c:spPr>
          <a:ln w="9525">
            <a:noFill/>
          </a:ln>
        </c:spPr>
        <c:crossAx val="80557568"/>
        <c:crosses val="autoZero"/>
        <c:crossBetween val="between"/>
      </c:valAx>
    </c:plotArea>
    <c:legend>
      <c:legendPos val="t"/>
      <c:layout>
        <c:manualLayout>
          <c:xMode val="edge"/>
          <c:yMode val="edge"/>
          <c:x val="0.70119388922538561"/>
          <c:y val="0.17520636007455592"/>
          <c:w val="0.29640135608048995"/>
          <c:h val="0.77198490813648768"/>
        </c:manualLayout>
      </c:layout>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5AF8-3840-49FA-9E8F-78B34FBE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60</Pages>
  <Words>16784</Words>
  <Characters>95672</Characters>
  <Application>Microsoft Office Word</Application>
  <DocSecurity>0</DocSecurity>
  <Lines>797</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2010-05-14T19:06:00Z</dcterms:created>
  <dcterms:modified xsi:type="dcterms:W3CDTF">2010-05-18T16:30:00Z</dcterms:modified>
</cp:coreProperties>
</file>